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200" w:rsidRDefault="00433200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</w:p>
    <w:p w:rsidR="005C2ACC" w:rsidRDefault="005C2ACC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Electrolux </w:t>
      </w:r>
      <w:proofErr w:type="spellStart"/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Professional</w:t>
      </w:r>
      <w:proofErr w:type="spellEnd"/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:</w:t>
      </w:r>
    </w:p>
    <w:p w:rsidR="005C2ACC" w:rsidRDefault="00A40AAB" w:rsidP="00354EA9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a</w:t>
      </w:r>
      <w:r w:rsidR="00CC7772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guaranteed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culture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of</w:t>
      </w:r>
      <w:proofErr w:type="spellEnd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 xml:space="preserve"> </w:t>
      </w:r>
      <w:proofErr w:type="spellStart"/>
      <w:r w:rsidR="00354EA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sv-SE"/>
        </w:rPr>
        <w:t>safety</w:t>
      </w:r>
      <w:proofErr w:type="spellEnd"/>
    </w:p>
    <w:p w:rsidR="005C2ACC" w:rsidRPr="005C2ACC" w:rsidRDefault="005C2ACC" w:rsidP="00354EA9">
      <w:pPr>
        <w:ind w:left="-142"/>
        <w:jc w:val="both"/>
        <w:rPr>
          <w:lang w:val="sv-SE"/>
        </w:rPr>
      </w:pPr>
    </w:p>
    <w:p w:rsidR="00854C3D" w:rsidRPr="00854C3D" w:rsidRDefault="00854C3D" w:rsidP="00354EA9">
      <w:pPr>
        <w:pStyle w:val="Subtitle"/>
        <w:ind w:left="-142"/>
        <w:jc w:val="both"/>
        <w:rPr>
          <w:lang w:val="en-US"/>
        </w:rPr>
      </w:pPr>
      <w:r>
        <w:rPr>
          <w:lang w:val="en-US"/>
        </w:rPr>
        <w:t>Pordenone, Italy, January 2015</w:t>
      </w:r>
    </w:p>
    <w:p w:rsidR="00854C3D" w:rsidRPr="00854C3D" w:rsidRDefault="00854C3D" w:rsidP="00354EA9">
      <w:pPr>
        <w:pStyle w:val="Subtitle"/>
        <w:ind w:left="-142"/>
        <w:jc w:val="both"/>
        <w:rPr>
          <w:lang w:val="en-US"/>
        </w:rPr>
      </w:pPr>
    </w:p>
    <w:p w:rsidR="00854C3D" w:rsidRPr="00854C3D" w:rsidRDefault="00854C3D" w:rsidP="00354EA9">
      <w:pPr>
        <w:ind w:left="-142"/>
        <w:jc w:val="both"/>
        <w:rPr>
          <w:b/>
          <w:lang w:val="en-US"/>
        </w:rPr>
      </w:pPr>
      <w:r w:rsidRPr="00854C3D">
        <w:rPr>
          <w:b/>
          <w:lang w:val="en-US"/>
        </w:rPr>
        <w:t xml:space="preserve">Electrolux Professional </w:t>
      </w:r>
      <w:r w:rsidR="00CC7772">
        <w:rPr>
          <w:b/>
          <w:lang w:val="en-US"/>
        </w:rPr>
        <w:t xml:space="preserve">delivers </w:t>
      </w:r>
      <w:r w:rsidRPr="00854C3D">
        <w:rPr>
          <w:b/>
          <w:lang w:val="en-US"/>
        </w:rPr>
        <w:t>reliable, impartial</w:t>
      </w:r>
      <w:r w:rsidR="00CC7772">
        <w:rPr>
          <w:b/>
          <w:lang w:val="en-US"/>
        </w:rPr>
        <w:t>,</w:t>
      </w:r>
      <w:r w:rsidRPr="00854C3D">
        <w:rPr>
          <w:b/>
          <w:lang w:val="en-US"/>
        </w:rPr>
        <w:t xml:space="preserve"> world-class safety</w:t>
      </w:r>
      <w:r w:rsidR="00CC7772">
        <w:rPr>
          <w:b/>
          <w:lang w:val="en-US"/>
        </w:rPr>
        <w:t>, shown by its</w:t>
      </w:r>
      <w:r w:rsidRPr="00854C3D">
        <w:rPr>
          <w:b/>
          <w:lang w:val="en-US"/>
        </w:rPr>
        <w:t xml:space="preserve"> concrete and measurable </w:t>
      </w:r>
      <w:r w:rsidR="002B0498">
        <w:rPr>
          <w:b/>
          <w:lang w:val="en-US"/>
        </w:rPr>
        <w:t xml:space="preserve">commitment to </w:t>
      </w:r>
      <w:r w:rsidR="00CC7772">
        <w:rPr>
          <w:b/>
          <w:lang w:val="en-US"/>
        </w:rPr>
        <w:t>health and safety</w:t>
      </w:r>
    </w:p>
    <w:p w:rsidR="00854C3D" w:rsidRPr="00BB2A9C" w:rsidRDefault="00854C3D" w:rsidP="00354EA9">
      <w:pPr>
        <w:ind w:left="-142"/>
        <w:jc w:val="both"/>
        <w:rPr>
          <w:sz w:val="18"/>
        </w:rPr>
      </w:pPr>
    </w:p>
    <w:p w:rsidR="00854C3D" w:rsidRPr="00854C3D" w:rsidRDefault="00837F64" w:rsidP="00354EA9">
      <w:pPr>
        <w:ind w:left="-142"/>
        <w:jc w:val="both"/>
        <w:rPr>
          <w:lang w:val="en-US"/>
        </w:rPr>
      </w:pPr>
      <w:r w:rsidRPr="002B0498">
        <w:rPr>
          <w:i/>
          <w:lang w:val="en-US"/>
        </w:rPr>
        <w:t>Growing healthy</w:t>
      </w:r>
      <w:r w:rsidR="00854C3D" w:rsidRPr="002B0498">
        <w:rPr>
          <w:i/>
          <w:lang w:val="en-US"/>
        </w:rPr>
        <w:t xml:space="preserve">, </w:t>
      </w:r>
      <w:r w:rsidRPr="002B0498">
        <w:rPr>
          <w:i/>
          <w:lang w:val="en-US"/>
        </w:rPr>
        <w:t xml:space="preserve">working peacefully, feeling </w:t>
      </w:r>
      <w:r w:rsidR="00CC7772">
        <w:rPr>
          <w:i/>
          <w:lang w:val="en-US"/>
        </w:rPr>
        <w:t>s</w:t>
      </w:r>
      <w:r w:rsidR="00A40AAB">
        <w:rPr>
          <w:i/>
          <w:lang w:val="en-US"/>
        </w:rPr>
        <w:t>ecure</w:t>
      </w:r>
      <w:r w:rsidRPr="002B0498">
        <w:rPr>
          <w:i/>
          <w:lang w:val="en-US"/>
        </w:rPr>
        <w:t xml:space="preserve">, </w:t>
      </w:r>
      <w:r w:rsidR="001D745F" w:rsidRPr="002B0498">
        <w:rPr>
          <w:i/>
          <w:lang w:val="en-US"/>
        </w:rPr>
        <w:t>and being</w:t>
      </w:r>
      <w:r w:rsidRPr="002B0498">
        <w:rPr>
          <w:i/>
          <w:lang w:val="en-US"/>
        </w:rPr>
        <w:t xml:space="preserve"> protected</w:t>
      </w:r>
      <w:r w:rsidR="00CC7772">
        <w:rPr>
          <w:lang w:val="en-US"/>
        </w:rPr>
        <w:t xml:space="preserve">. These daily aims of </w:t>
      </w:r>
      <w:r w:rsidR="00854C3D" w:rsidRPr="00854C3D">
        <w:rPr>
          <w:lang w:val="en-US"/>
        </w:rPr>
        <w:t>Electrolux Professional</w:t>
      </w:r>
      <w:r w:rsidR="00CC7772">
        <w:rPr>
          <w:lang w:val="en-US"/>
        </w:rPr>
        <w:t xml:space="preserve"> go beyond its</w:t>
      </w:r>
      <w:r w:rsidR="00854C3D" w:rsidRPr="00854C3D">
        <w:rPr>
          <w:lang w:val="en-US"/>
        </w:rPr>
        <w:t xml:space="preserve"> equipment and processes: </w:t>
      </w:r>
      <w:r w:rsidR="00CC7772">
        <w:rPr>
          <w:lang w:val="en-US"/>
        </w:rPr>
        <w:t xml:space="preserve">the company has a </w:t>
      </w:r>
      <w:r w:rsidR="00854C3D" w:rsidRPr="00854C3D">
        <w:rPr>
          <w:lang w:val="en-US"/>
        </w:rPr>
        <w:t xml:space="preserve">strong cultural commitment to </w:t>
      </w:r>
      <w:r w:rsidR="00CC7772">
        <w:rPr>
          <w:lang w:val="en-US"/>
        </w:rPr>
        <w:t xml:space="preserve">the underlying </w:t>
      </w:r>
      <w:r w:rsidR="00854C3D" w:rsidRPr="00854C3D">
        <w:rPr>
          <w:lang w:val="en-US"/>
        </w:rPr>
        <w:t xml:space="preserve">safety </w:t>
      </w:r>
      <w:r w:rsidR="00CC7772">
        <w:rPr>
          <w:lang w:val="en-US"/>
        </w:rPr>
        <w:t xml:space="preserve">of all </w:t>
      </w:r>
      <w:r w:rsidR="002B0498">
        <w:rPr>
          <w:lang w:val="en-US"/>
        </w:rPr>
        <w:t>project</w:t>
      </w:r>
      <w:r w:rsidR="00CC7772">
        <w:rPr>
          <w:lang w:val="en-US"/>
        </w:rPr>
        <w:t>s</w:t>
      </w:r>
      <w:r w:rsidR="002B0498">
        <w:rPr>
          <w:lang w:val="en-US"/>
        </w:rPr>
        <w:t xml:space="preserve"> and </w:t>
      </w:r>
      <w:r w:rsidR="00CC7772">
        <w:rPr>
          <w:lang w:val="en-US"/>
        </w:rPr>
        <w:t>activities</w:t>
      </w:r>
      <w:r w:rsidR="002B0498">
        <w:rPr>
          <w:lang w:val="en-US"/>
        </w:rPr>
        <w:t>.</w:t>
      </w:r>
    </w:p>
    <w:p w:rsidR="00854C3D" w:rsidRPr="00854C3D" w:rsidRDefault="00CC7772" w:rsidP="00354EA9">
      <w:pPr>
        <w:ind w:left="-142"/>
        <w:jc w:val="both"/>
        <w:rPr>
          <w:lang w:val="en-US"/>
        </w:rPr>
      </w:pPr>
      <w:r>
        <w:rPr>
          <w:lang w:val="en-US"/>
        </w:rPr>
        <w:t>Safety is the</w:t>
      </w:r>
      <w:r w:rsidR="00854C3D" w:rsidRPr="00854C3D">
        <w:rPr>
          <w:lang w:val="en-US"/>
        </w:rPr>
        <w:t xml:space="preserve"> responsibility of </w:t>
      </w:r>
      <w:r>
        <w:rPr>
          <w:lang w:val="en-US"/>
        </w:rPr>
        <w:t xml:space="preserve">all </w:t>
      </w:r>
      <w:r w:rsidR="00BA1EEA">
        <w:rPr>
          <w:lang w:val="en-US"/>
        </w:rPr>
        <w:t>employee</w:t>
      </w:r>
      <w:r>
        <w:rPr>
          <w:lang w:val="en-US"/>
        </w:rPr>
        <w:t>s</w:t>
      </w:r>
      <w:r w:rsidR="00BA1EEA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BA1EEA">
        <w:rPr>
          <w:lang w:val="en-US"/>
        </w:rPr>
        <w:t>department</w:t>
      </w:r>
      <w:r>
        <w:rPr>
          <w:lang w:val="en-US"/>
        </w:rPr>
        <w:t>s</w:t>
      </w:r>
      <w:r w:rsidR="00BA1EEA">
        <w:rPr>
          <w:lang w:val="en-US"/>
        </w:rPr>
        <w:t xml:space="preserve">, </w:t>
      </w:r>
      <w:r w:rsidR="00854C3D" w:rsidRPr="00854C3D">
        <w:rPr>
          <w:lang w:val="en-US"/>
        </w:rPr>
        <w:t xml:space="preserve">a concerted effort </w:t>
      </w:r>
      <w:r>
        <w:rPr>
          <w:lang w:val="en-US"/>
        </w:rPr>
        <w:t>that forms part of the company’s</w:t>
      </w:r>
      <w:r w:rsidR="00854C3D" w:rsidRPr="00854C3D">
        <w:rPr>
          <w:lang w:val="en-US"/>
        </w:rPr>
        <w:t xml:space="preserve"> everyday business operations and </w:t>
      </w:r>
      <w:r>
        <w:rPr>
          <w:lang w:val="en-US"/>
        </w:rPr>
        <w:t xml:space="preserve">involves all its </w:t>
      </w:r>
      <w:r w:rsidR="002B0498">
        <w:rPr>
          <w:lang w:val="en-US"/>
        </w:rPr>
        <w:t xml:space="preserve">functions, </w:t>
      </w:r>
      <w:r w:rsidR="00854C3D" w:rsidRPr="00854C3D">
        <w:rPr>
          <w:lang w:val="en-US"/>
        </w:rPr>
        <w:t>exte</w:t>
      </w:r>
      <w:r w:rsidR="002B0498">
        <w:rPr>
          <w:lang w:val="en-US"/>
        </w:rPr>
        <w:t>rnal partners and stakeholders.</w:t>
      </w:r>
    </w:p>
    <w:p w:rsidR="00354EA9" w:rsidRDefault="00BA1EEA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It is </w:t>
      </w:r>
      <w:r w:rsidR="00CC7772">
        <w:rPr>
          <w:lang w:val="en-US"/>
        </w:rPr>
        <w:t xml:space="preserve">a </w:t>
      </w:r>
      <w:r>
        <w:rPr>
          <w:lang w:val="en-US"/>
        </w:rPr>
        <w:t>concrete and measurable</w:t>
      </w:r>
      <w:r w:rsidR="00CC7772">
        <w:rPr>
          <w:lang w:val="en-US"/>
        </w:rPr>
        <w:t xml:space="preserve"> </w:t>
      </w:r>
      <w:r w:rsidR="00CA753C">
        <w:rPr>
          <w:lang w:val="en-US"/>
        </w:rPr>
        <w:t>commitment</w:t>
      </w:r>
      <w:r>
        <w:rPr>
          <w:lang w:val="en-US"/>
        </w:rPr>
        <w:t>,</w:t>
      </w:r>
      <w:r w:rsidR="00854C3D" w:rsidRPr="00854C3D">
        <w:rPr>
          <w:lang w:val="en-US"/>
        </w:rPr>
        <w:t xml:space="preserve"> </w:t>
      </w:r>
      <w:r w:rsidR="00CC7772">
        <w:rPr>
          <w:lang w:val="en-US"/>
        </w:rPr>
        <w:t xml:space="preserve">which </w:t>
      </w:r>
      <w:r w:rsidR="00CA753C">
        <w:rPr>
          <w:lang w:val="en-US"/>
        </w:rPr>
        <w:t xml:space="preserve">means </w:t>
      </w:r>
      <w:r w:rsidR="00CC7772">
        <w:rPr>
          <w:lang w:val="en-US"/>
        </w:rPr>
        <w:t xml:space="preserve">it makes a real difference in </w:t>
      </w:r>
      <w:r w:rsidR="00CA753C">
        <w:rPr>
          <w:lang w:val="en-US"/>
        </w:rPr>
        <w:t xml:space="preserve">ensuring </w:t>
      </w:r>
      <w:r w:rsidR="00354EA9">
        <w:rPr>
          <w:lang w:val="en-US"/>
        </w:rPr>
        <w:t>people work safely, eat safely and live safely</w:t>
      </w:r>
      <w:r>
        <w:rPr>
          <w:lang w:val="en-US"/>
        </w:rPr>
        <w:t xml:space="preserve"> all </w:t>
      </w:r>
      <w:r w:rsidR="00CC7772">
        <w:rPr>
          <w:lang w:val="en-US"/>
        </w:rPr>
        <w:t xml:space="preserve">around </w:t>
      </w:r>
      <w:r>
        <w:rPr>
          <w:lang w:val="en-US"/>
        </w:rPr>
        <w:t>the world.</w:t>
      </w:r>
      <w:r w:rsidR="00354EA9">
        <w:rPr>
          <w:lang w:val="en-US"/>
        </w:rPr>
        <w:t xml:space="preserve"> </w:t>
      </w:r>
    </w:p>
    <w:p w:rsidR="00854C3D" w:rsidRPr="002B0498" w:rsidRDefault="00854C3D" w:rsidP="00354EA9">
      <w:pPr>
        <w:ind w:left="-142"/>
        <w:jc w:val="both"/>
        <w:rPr>
          <w:b/>
          <w:lang w:val="en-US"/>
        </w:rPr>
      </w:pPr>
    </w:p>
    <w:p w:rsidR="00DE704E" w:rsidRDefault="00854C3D" w:rsidP="00354EA9">
      <w:pPr>
        <w:ind w:left="-142"/>
        <w:jc w:val="both"/>
        <w:rPr>
          <w:b/>
          <w:lang w:val="en-US"/>
        </w:rPr>
      </w:pPr>
      <w:r w:rsidRPr="002B0498">
        <w:rPr>
          <w:b/>
          <w:lang w:val="en-US"/>
        </w:rPr>
        <w:t xml:space="preserve">Imagine a factory where the </w:t>
      </w:r>
      <w:r w:rsidR="00837F64" w:rsidRPr="002B0498">
        <w:rPr>
          <w:b/>
          <w:lang w:val="en-US"/>
        </w:rPr>
        <w:t>‘</w:t>
      </w:r>
      <w:r w:rsidR="00CC7772">
        <w:rPr>
          <w:b/>
          <w:lang w:val="en-US"/>
        </w:rPr>
        <w:t>principle of safety</w:t>
      </w:r>
      <w:r w:rsidR="00837F64" w:rsidRPr="002B0498">
        <w:rPr>
          <w:b/>
          <w:lang w:val="en-US"/>
        </w:rPr>
        <w:t xml:space="preserve">’ </w:t>
      </w:r>
      <w:r w:rsidRPr="002B0498">
        <w:rPr>
          <w:b/>
          <w:lang w:val="en-US"/>
        </w:rPr>
        <w:t>is dee</w:t>
      </w:r>
      <w:r w:rsidR="002B0498" w:rsidRPr="002B0498">
        <w:rPr>
          <w:b/>
          <w:lang w:val="en-US"/>
        </w:rPr>
        <w:t>ply rooted among all employees</w:t>
      </w:r>
    </w:p>
    <w:p w:rsidR="002B0498" w:rsidRDefault="002B0498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At Electrolux Professional </w:t>
      </w:r>
      <w:r w:rsidR="00CC7772">
        <w:rPr>
          <w:lang w:val="en-US"/>
        </w:rPr>
        <w:t>all members of staff are</w:t>
      </w:r>
      <w:r w:rsidR="00854C3D" w:rsidRPr="00854C3D">
        <w:rPr>
          <w:lang w:val="en-US"/>
        </w:rPr>
        <w:t xml:space="preserve"> encouraged to look out for each other’s safety and team members dealing with the routine gas and electrical safety checks (1</w:t>
      </w:r>
      <w:r w:rsidR="00CA753C">
        <w:rPr>
          <w:lang w:val="en-US"/>
        </w:rPr>
        <w:t xml:space="preserve">00% of appliances are tested) </w:t>
      </w:r>
      <w:r w:rsidR="00CC7772">
        <w:rPr>
          <w:lang w:val="en-US"/>
        </w:rPr>
        <w:t>receive continuous training</w:t>
      </w:r>
      <w:r w:rsidR="00854C3D" w:rsidRPr="00854C3D">
        <w:rPr>
          <w:lang w:val="en-US"/>
        </w:rPr>
        <w:t xml:space="preserve"> on </w:t>
      </w:r>
      <w:r w:rsidR="00CC7772">
        <w:rPr>
          <w:lang w:val="en-US"/>
        </w:rPr>
        <w:t xml:space="preserve">identifying </w:t>
      </w:r>
      <w:r w:rsidR="00854C3D" w:rsidRPr="00854C3D">
        <w:rPr>
          <w:lang w:val="en-US"/>
        </w:rPr>
        <w:t>and immediately report</w:t>
      </w:r>
      <w:r w:rsidR="00CC7772">
        <w:rPr>
          <w:lang w:val="en-US"/>
        </w:rPr>
        <w:t>ing</w:t>
      </w:r>
      <w:r w:rsidR="00854C3D" w:rsidRPr="00854C3D">
        <w:rPr>
          <w:lang w:val="en-US"/>
        </w:rPr>
        <w:t xml:space="preserve"> hazards.</w:t>
      </w:r>
    </w:p>
    <w:p w:rsidR="00854C3D" w:rsidRPr="002B0498" w:rsidRDefault="002B0498" w:rsidP="00354EA9">
      <w:pPr>
        <w:ind w:left="-142"/>
        <w:jc w:val="both"/>
        <w:rPr>
          <w:b/>
          <w:lang w:val="en-US"/>
        </w:rPr>
      </w:pPr>
      <w:r>
        <w:rPr>
          <w:lang w:val="en-US"/>
        </w:rPr>
        <w:t>I</w:t>
      </w:r>
      <w:r w:rsidR="001D745F">
        <w:rPr>
          <w:lang w:val="en-US"/>
        </w:rPr>
        <w:t xml:space="preserve">n 2012, </w:t>
      </w:r>
      <w:r w:rsidR="00CC7772">
        <w:rPr>
          <w:lang w:val="en-US"/>
        </w:rPr>
        <w:t xml:space="preserve">the company’s headquarters in </w:t>
      </w:r>
      <w:proofErr w:type="spellStart"/>
      <w:r w:rsidR="00854C3D" w:rsidRPr="00854C3D">
        <w:rPr>
          <w:lang w:val="en-US"/>
        </w:rPr>
        <w:t>Vallenoncello</w:t>
      </w:r>
      <w:proofErr w:type="spellEnd"/>
      <w:r w:rsidR="00854C3D" w:rsidRPr="00854C3D">
        <w:rPr>
          <w:lang w:val="en-US"/>
        </w:rPr>
        <w:t>, Italy</w:t>
      </w:r>
      <w:r w:rsidR="00CC7772">
        <w:rPr>
          <w:lang w:val="en-US"/>
        </w:rPr>
        <w:t>,</w:t>
      </w:r>
      <w:r w:rsidR="00854C3D" w:rsidRPr="00854C3D">
        <w:rPr>
          <w:lang w:val="en-US"/>
        </w:rPr>
        <w:t xml:space="preserve"> </w:t>
      </w:r>
      <w:r w:rsidR="00CC7772">
        <w:rPr>
          <w:lang w:val="en-US"/>
        </w:rPr>
        <w:t xml:space="preserve">obtained BS </w:t>
      </w:r>
      <w:r w:rsidR="00854C3D" w:rsidRPr="00854C3D">
        <w:rPr>
          <w:lang w:val="en-US"/>
        </w:rPr>
        <w:t xml:space="preserve">OHSAS 18001 </w:t>
      </w:r>
      <w:r w:rsidR="00DF1F5A">
        <w:rPr>
          <w:lang w:val="en-US"/>
        </w:rPr>
        <w:t>C</w:t>
      </w:r>
      <w:r w:rsidR="00CC7772">
        <w:rPr>
          <w:lang w:val="en-US"/>
        </w:rPr>
        <w:t xml:space="preserve">ertification for the </w:t>
      </w:r>
      <w:r w:rsidR="00DF1F5A">
        <w:rPr>
          <w:lang w:val="en-US"/>
        </w:rPr>
        <w:t>M</w:t>
      </w:r>
      <w:r w:rsidR="00CC7772">
        <w:rPr>
          <w:lang w:val="en-US"/>
        </w:rPr>
        <w:t xml:space="preserve">anagement of </w:t>
      </w:r>
      <w:r w:rsidR="00DF1F5A">
        <w:rPr>
          <w:lang w:val="en-US"/>
        </w:rPr>
        <w:t>O</w:t>
      </w:r>
      <w:r w:rsidR="00854C3D" w:rsidRPr="00854C3D">
        <w:rPr>
          <w:lang w:val="en-US"/>
        </w:rPr>
        <w:t xml:space="preserve">ccupational </w:t>
      </w:r>
      <w:r w:rsidR="00DF1F5A">
        <w:rPr>
          <w:lang w:val="en-US"/>
        </w:rPr>
        <w:t>H</w:t>
      </w:r>
      <w:r w:rsidR="00CC7772" w:rsidRPr="00854C3D">
        <w:rPr>
          <w:lang w:val="en-US"/>
        </w:rPr>
        <w:t xml:space="preserve">ealth </w:t>
      </w:r>
      <w:r w:rsidR="00CC7772">
        <w:rPr>
          <w:lang w:val="en-US"/>
        </w:rPr>
        <w:t>and</w:t>
      </w:r>
      <w:r w:rsidR="00CC7772" w:rsidRPr="00854C3D">
        <w:rPr>
          <w:lang w:val="en-US"/>
        </w:rPr>
        <w:t xml:space="preserve"> </w:t>
      </w:r>
      <w:r w:rsidR="00DF1F5A">
        <w:rPr>
          <w:lang w:val="en-US"/>
        </w:rPr>
        <w:t>S</w:t>
      </w:r>
      <w:r w:rsidR="00CC7772" w:rsidRPr="00854C3D">
        <w:rPr>
          <w:lang w:val="en-US"/>
        </w:rPr>
        <w:t>afety</w:t>
      </w:r>
      <w:r w:rsidR="00854C3D" w:rsidRPr="00854C3D">
        <w:rPr>
          <w:lang w:val="en-US"/>
        </w:rPr>
        <w:t xml:space="preserve">, </w:t>
      </w:r>
      <w:r w:rsidR="00CC7772">
        <w:rPr>
          <w:lang w:val="en-US"/>
        </w:rPr>
        <w:t xml:space="preserve">recognizing </w:t>
      </w:r>
      <w:r w:rsidR="00854C3D" w:rsidRPr="00854C3D">
        <w:rPr>
          <w:lang w:val="en-US"/>
        </w:rPr>
        <w:t>safety practices at all levels within the organization.</w:t>
      </w:r>
      <w:r>
        <w:rPr>
          <w:lang w:val="en-US"/>
        </w:rPr>
        <w:t xml:space="preserve"> </w:t>
      </w:r>
      <w:r w:rsidRPr="002B0498">
        <w:rPr>
          <w:lang w:val="en-US"/>
        </w:rPr>
        <w:t xml:space="preserve">The </w:t>
      </w:r>
      <w:r w:rsidR="00CC7772">
        <w:rPr>
          <w:lang w:val="en-US"/>
        </w:rPr>
        <w:t xml:space="preserve">goal </w:t>
      </w:r>
      <w:r>
        <w:rPr>
          <w:lang w:val="en-US"/>
        </w:rPr>
        <w:t xml:space="preserve">is </w:t>
      </w:r>
      <w:r w:rsidR="00354EA9">
        <w:rPr>
          <w:lang w:val="en-US"/>
        </w:rPr>
        <w:t xml:space="preserve">now </w:t>
      </w:r>
      <w:r>
        <w:rPr>
          <w:lang w:val="en-US"/>
        </w:rPr>
        <w:t xml:space="preserve">to achieve the ‘zero risk target’ </w:t>
      </w:r>
      <w:r w:rsidR="00CC7772">
        <w:rPr>
          <w:lang w:val="en-US"/>
        </w:rPr>
        <w:t xml:space="preserve">for </w:t>
      </w:r>
      <w:r w:rsidRPr="002B0498">
        <w:rPr>
          <w:lang w:val="en-US"/>
        </w:rPr>
        <w:t>all plants and manufacturing sites worldwide.</w:t>
      </w:r>
    </w:p>
    <w:p w:rsidR="00854C3D" w:rsidRPr="00854C3D" w:rsidRDefault="00854C3D" w:rsidP="00354EA9">
      <w:pPr>
        <w:ind w:left="-142"/>
        <w:jc w:val="both"/>
        <w:rPr>
          <w:lang w:val="en-US"/>
        </w:rPr>
      </w:pPr>
    </w:p>
    <w:p w:rsidR="00D84DCD" w:rsidRPr="00D84DCD" w:rsidRDefault="00854C3D" w:rsidP="00354EA9">
      <w:pPr>
        <w:ind w:left="-142"/>
        <w:jc w:val="both"/>
        <w:rPr>
          <w:b/>
          <w:lang w:val="en-US"/>
        </w:rPr>
      </w:pPr>
      <w:r w:rsidRPr="00D84DCD">
        <w:rPr>
          <w:b/>
          <w:lang w:val="en-US"/>
        </w:rPr>
        <w:t xml:space="preserve">Imagine a company </w:t>
      </w:r>
      <w:r w:rsidR="00CC7772">
        <w:rPr>
          <w:b/>
          <w:lang w:val="en-US"/>
        </w:rPr>
        <w:t xml:space="preserve">that protects people </w:t>
      </w:r>
      <w:r w:rsidR="001D745F" w:rsidRPr="00D84DCD">
        <w:rPr>
          <w:b/>
          <w:lang w:val="en-US"/>
        </w:rPr>
        <w:t>b</w:t>
      </w:r>
      <w:r w:rsidR="00D84DCD" w:rsidRPr="00D84DCD">
        <w:rPr>
          <w:b/>
          <w:lang w:val="en-US"/>
        </w:rPr>
        <w:t xml:space="preserve">y </w:t>
      </w:r>
      <w:r w:rsidR="00CC7772">
        <w:rPr>
          <w:b/>
          <w:lang w:val="en-US"/>
        </w:rPr>
        <w:t xml:space="preserve">guaranteeing </w:t>
      </w:r>
      <w:r w:rsidR="00D84DCD" w:rsidRPr="00D84DCD">
        <w:rPr>
          <w:b/>
          <w:lang w:val="en-US"/>
        </w:rPr>
        <w:t>food safety</w:t>
      </w:r>
      <w:r w:rsidR="00D84DCD">
        <w:rPr>
          <w:b/>
          <w:lang w:val="en-US"/>
        </w:rPr>
        <w:t xml:space="preserve"> and</w:t>
      </w:r>
      <w:r w:rsidR="00DE704E">
        <w:rPr>
          <w:b/>
          <w:lang w:val="en-US"/>
        </w:rPr>
        <w:t xml:space="preserve"> </w:t>
      </w:r>
      <w:r w:rsidR="00CC7772">
        <w:rPr>
          <w:b/>
          <w:lang w:val="en-US"/>
        </w:rPr>
        <w:t>leading the way in international laundry solutions</w:t>
      </w:r>
    </w:p>
    <w:p w:rsidR="001D745F" w:rsidRDefault="00D84DCD" w:rsidP="00354EA9">
      <w:pPr>
        <w:ind w:left="-142"/>
        <w:jc w:val="both"/>
        <w:rPr>
          <w:lang w:val="en-US"/>
        </w:rPr>
      </w:pPr>
      <w:r>
        <w:rPr>
          <w:lang w:val="en-US"/>
        </w:rPr>
        <w:t>T</w:t>
      </w:r>
      <w:r w:rsidR="001D745F" w:rsidRPr="00854C3D">
        <w:rPr>
          <w:lang w:val="en-US"/>
        </w:rPr>
        <w:t>he decision to discontinue the use of BPA (</w:t>
      </w:r>
      <w:proofErr w:type="spellStart"/>
      <w:r w:rsidR="001D745F" w:rsidRPr="00854C3D">
        <w:rPr>
          <w:lang w:val="en-US"/>
        </w:rPr>
        <w:t>Bisphenol</w:t>
      </w:r>
      <w:proofErr w:type="spellEnd"/>
      <w:r w:rsidR="001D745F" w:rsidRPr="00854C3D">
        <w:rPr>
          <w:lang w:val="en-US"/>
        </w:rPr>
        <w:t xml:space="preserve"> A) in all plastic components </w:t>
      </w:r>
      <w:r>
        <w:rPr>
          <w:lang w:val="en-US"/>
        </w:rPr>
        <w:t xml:space="preserve">in direct contact with food </w:t>
      </w:r>
      <w:r w:rsidR="001D745F" w:rsidRPr="00854C3D">
        <w:rPr>
          <w:lang w:val="en-US"/>
        </w:rPr>
        <w:t xml:space="preserve">is just </w:t>
      </w:r>
      <w:r w:rsidR="00CC7772">
        <w:rPr>
          <w:lang w:val="en-US"/>
        </w:rPr>
        <w:t xml:space="preserve">one </w:t>
      </w:r>
      <w:r w:rsidR="001D745F" w:rsidRPr="00854C3D">
        <w:rPr>
          <w:lang w:val="en-US"/>
        </w:rPr>
        <w:t xml:space="preserve">example of how </w:t>
      </w:r>
      <w:r w:rsidR="00CC7772">
        <w:rPr>
          <w:lang w:val="en-US"/>
        </w:rPr>
        <w:t xml:space="preserve">the development of products in </w:t>
      </w:r>
      <w:r w:rsidR="001D745F" w:rsidRPr="00854C3D">
        <w:rPr>
          <w:lang w:val="en-US"/>
        </w:rPr>
        <w:t xml:space="preserve">Electrolux Professional’s </w:t>
      </w:r>
      <w:r w:rsidR="00A40AAB">
        <w:rPr>
          <w:lang w:val="en-US"/>
        </w:rPr>
        <w:t>F</w:t>
      </w:r>
      <w:r>
        <w:rPr>
          <w:lang w:val="en-US"/>
        </w:rPr>
        <w:t xml:space="preserve">ood </w:t>
      </w:r>
      <w:r w:rsidR="00A40AAB">
        <w:rPr>
          <w:lang w:val="en-US"/>
        </w:rPr>
        <w:t xml:space="preserve">Preparation </w:t>
      </w:r>
      <w:r w:rsidR="001D745F" w:rsidRPr="00854C3D">
        <w:rPr>
          <w:lang w:val="en-US"/>
        </w:rPr>
        <w:t xml:space="preserve">is </w:t>
      </w:r>
      <w:r w:rsidR="00CC7772">
        <w:rPr>
          <w:lang w:val="en-US"/>
        </w:rPr>
        <w:t xml:space="preserve">fully inspired by achieving </w:t>
      </w:r>
      <w:r>
        <w:rPr>
          <w:lang w:val="en-US"/>
        </w:rPr>
        <w:t xml:space="preserve">sustainable </w:t>
      </w:r>
      <w:bookmarkStart w:id="0" w:name="_GoBack"/>
      <w:r>
        <w:rPr>
          <w:lang w:val="en-US"/>
        </w:rPr>
        <w:t xml:space="preserve">innovation and </w:t>
      </w:r>
      <w:r w:rsidR="00CC7772">
        <w:rPr>
          <w:lang w:val="en-US"/>
        </w:rPr>
        <w:t xml:space="preserve">ensuring that prepared </w:t>
      </w:r>
      <w:r>
        <w:rPr>
          <w:lang w:val="en-US"/>
        </w:rPr>
        <w:t xml:space="preserve">food is </w:t>
      </w:r>
      <w:r w:rsidR="001D745F" w:rsidRPr="00854C3D">
        <w:rPr>
          <w:lang w:val="en-US"/>
        </w:rPr>
        <w:t>safe</w:t>
      </w:r>
      <w:r>
        <w:rPr>
          <w:lang w:val="en-US"/>
        </w:rPr>
        <w:t xml:space="preserve"> and healthy</w:t>
      </w:r>
      <w:r w:rsidR="001D745F" w:rsidRPr="00854C3D">
        <w:rPr>
          <w:lang w:val="en-US"/>
        </w:rPr>
        <w:t xml:space="preserve">. </w:t>
      </w:r>
    </w:p>
    <w:bookmarkEnd w:id="0"/>
    <w:p w:rsidR="00D84DCD" w:rsidRPr="00854C3D" w:rsidRDefault="00CC7772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When it comes to </w:t>
      </w:r>
      <w:r w:rsidR="00A40AAB">
        <w:rPr>
          <w:lang w:val="en-US"/>
        </w:rPr>
        <w:t>La</w:t>
      </w:r>
      <w:r>
        <w:rPr>
          <w:lang w:val="en-US"/>
        </w:rPr>
        <w:t xml:space="preserve">undry, </w:t>
      </w:r>
      <w:r w:rsidR="00D84DCD">
        <w:rPr>
          <w:lang w:val="en-US"/>
        </w:rPr>
        <w:t xml:space="preserve">Electrolux Professional Barrier Washers are equipped with </w:t>
      </w:r>
      <w:r w:rsidR="00A40AAB">
        <w:rPr>
          <w:lang w:val="en-US"/>
        </w:rPr>
        <w:t>the</w:t>
      </w:r>
      <w:r w:rsidR="00D84DCD">
        <w:rPr>
          <w:lang w:val="en-US"/>
        </w:rPr>
        <w:t xml:space="preserve"> unique “hygiene watchdog</w:t>
      </w:r>
      <w:r w:rsidR="00CA753C">
        <w:rPr>
          <w:lang w:val="en-US"/>
        </w:rPr>
        <w:t xml:space="preserve">”, which, when </w:t>
      </w:r>
      <w:r w:rsidR="00D84DCD">
        <w:rPr>
          <w:lang w:val="en-US"/>
        </w:rPr>
        <w:t xml:space="preserve">combined with effective Laundry Cycle </w:t>
      </w:r>
      <w:r w:rsidR="00354EA9">
        <w:rPr>
          <w:lang w:val="en-US"/>
        </w:rPr>
        <w:t>Management,</w:t>
      </w:r>
      <w:r w:rsidR="00D84DCD">
        <w:rPr>
          <w:lang w:val="en-US"/>
        </w:rPr>
        <w:t xml:space="preserve"> guarantees 100% safe hygienic linen at all times.</w:t>
      </w:r>
    </w:p>
    <w:p w:rsidR="001D745F" w:rsidRDefault="001D745F" w:rsidP="00354EA9">
      <w:pPr>
        <w:ind w:left="-142"/>
        <w:jc w:val="both"/>
        <w:rPr>
          <w:lang w:val="en-US"/>
        </w:rPr>
      </w:pPr>
    </w:p>
    <w:p w:rsidR="00D84DCD" w:rsidRPr="00D84DCD" w:rsidRDefault="00204B39" w:rsidP="00354EA9">
      <w:pPr>
        <w:ind w:left="-142"/>
        <w:jc w:val="both"/>
        <w:rPr>
          <w:b/>
          <w:lang w:val="en-US"/>
        </w:rPr>
      </w:pPr>
      <w:r>
        <w:rPr>
          <w:b/>
          <w:lang w:val="en-US"/>
        </w:rPr>
        <w:t xml:space="preserve">Imagine </w:t>
      </w:r>
      <w:r w:rsidR="00CA753C">
        <w:rPr>
          <w:b/>
          <w:lang w:val="en-US"/>
        </w:rPr>
        <w:t xml:space="preserve">having </w:t>
      </w:r>
      <w:r w:rsidR="00D84DCD" w:rsidRPr="00D84DCD">
        <w:rPr>
          <w:b/>
          <w:lang w:val="en-US"/>
        </w:rPr>
        <w:t xml:space="preserve">a </w:t>
      </w:r>
      <w:r w:rsidR="00CA753C">
        <w:rPr>
          <w:b/>
          <w:lang w:val="en-US"/>
        </w:rPr>
        <w:t>full</w:t>
      </w:r>
      <w:r w:rsidR="00CA753C" w:rsidRPr="00D84DCD">
        <w:rPr>
          <w:b/>
          <w:lang w:val="en-US"/>
        </w:rPr>
        <w:t xml:space="preserve"> </w:t>
      </w:r>
      <w:r w:rsidR="00D84DCD" w:rsidRPr="00D84DCD">
        <w:rPr>
          <w:b/>
          <w:lang w:val="en-US"/>
        </w:rPr>
        <w:t>range of solutions at your disposal to express your creativity and run your business freely and safely</w:t>
      </w:r>
    </w:p>
    <w:p w:rsidR="00854C3D" w:rsidRPr="00854C3D" w:rsidRDefault="00D84DCD" w:rsidP="00354EA9">
      <w:pPr>
        <w:ind w:left="-142"/>
        <w:jc w:val="both"/>
        <w:rPr>
          <w:lang w:val="en-US"/>
        </w:rPr>
      </w:pPr>
      <w:r>
        <w:rPr>
          <w:lang w:val="en-US"/>
        </w:rPr>
        <w:t xml:space="preserve">Electrolux Professional invests up to </w:t>
      </w:r>
      <w:r w:rsidR="00CA753C">
        <w:rPr>
          <w:lang w:val="en-US"/>
        </w:rPr>
        <w:t>€</w:t>
      </w:r>
      <w:r>
        <w:rPr>
          <w:lang w:val="en-US"/>
        </w:rPr>
        <w:t xml:space="preserve">1 million </w:t>
      </w:r>
      <w:r w:rsidR="00CA753C">
        <w:rPr>
          <w:lang w:val="en-US"/>
        </w:rPr>
        <w:t xml:space="preserve">a </w:t>
      </w:r>
      <w:r>
        <w:rPr>
          <w:lang w:val="en-US"/>
        </w:rPr>
        <w:t xml:space="preserve">year in </w:t>
      </w:r>
      <w:r w:rsidR="00CA753C">
        <w:rPr>
          <w:lang w:val="en-US"/>
        </w:rPr>
        <w:t xml:space="preserve">the </w:t>
      </w:r>
      <w:r w:rsidR="00854C3D" w:rsidRPr="00854C3D">
        <w:rPr>
          <w:lang w:val="en-US"/>
        </w:rPr>
        <w:t>third</w:t>
      </w:r>
      <w:r w:rsidR="00CA753C">
        <w:rPr>
          <w:lang w:val="en-US"/>
        </w:rPr>
        <w:t>-</w:t>
      </w:r>
      <w:r w:rsidR="00854C3D" w:rsidRPr="00854C3D">
        <w:rPr>
          <w:lang w:val="en-US"/>
        </w:rPr>
        <w:t>party certificati</w:t>
      </w:r>
      <w:r>
        <w:rPr>
          <w:lang w:val="en-US"/>
        </w:rPr>
        <w:t xml:space="preserve">on of </w:t>
      </w:r>
      <w:r w:rsidR="00854C3D" w:rsidRPr="00854C3D">
        <w:rPr>
          <w:lang w:val="en-US"/>
        </w:rPr>
        <w:t xml:space="preserve">gas </w:t>
      </w:r>
      <w:r w:rsidR="00354EA9">
        <w:rPr>
          <w:lang w:val="en-US"/>
        </w:rPr>
        <w:t xml:space="preserve">and electrical </w:t>
      </w:r>
      <w:r w:rsidR="00854C3D" w:rsidRPr="00854C3D">
        <w:rPr>
          <w:lang w:val="en-US"/>
        </w:rPr>
        <w:t xml:space="preserve">appliances </w:t>
      </w:r>
      <w:r w:rsidR="00CA753C">
        <w:rPr>
          <w:lang w:val="en-US"/>
        </w:rPr>
        <w:t xml:space="preserve">and guaranteeing </w:t>
      </w:r>
      <w:r>
        <w:rPr>
          <w:lang w:val="en-US"/>
        </w:rPr>
        <w:t>product safety.</w:t>
      </w:r>
    </w:p>
    <w:p w:rsidR="005F1FB5" w:rsidRDefault="00854C3D" w:rsidP="00433200">
      <w:pPr>
        <w:ind w:left="-142"/>
        <w:jc w:val="both"/>
        <w:rPr>
          <w:lang w:val="en-US"/>
        </w:rPr>
      </w:pPr>
      <w:r w:rsidRPr="00854C3D">
        <w:rPr>
          <w:lang w:val="en-US"/>
        </w:rPr>
        <w:t xml:space="preserve">This </w:t>
      </w:r>
      <w:r w:rsidR="00CA753C">
        <w:rPr>
          <w:lang w:val="en-US"/>
        </w:rPr>
        <w:t xml:space="preserve">investment </w:t>
      </w:r>
      <w:r w:rsidRPr="00854C3D">
        <w:rPr>
          <w:lang w:val="en-US"/>
        </w:rPr>
        <w:t xml:space="preserve">clearly shows </w:t>
      </w:r>
      <w:r w:rsidR="002B0498">
        <w:rPr>
          <w:lang w:val="en-US"/>
        </w:rPr>
        <w:t>its</w:t>
      </w:r>
      <w:r w:rsidRPr="00854C3D">
        <w:rPr>
          <w:lang w:val="en-US"/>
        </w:rPr>
        <w:t xml:space="preserve"> commitment to ensure reliable, impartial and world-class safety. </w:t>
      </w:r>
      <w:r w:rsidR="002B0498">
        <w:rPr>
          <w:lang w:val="en-US"/>
        </w:rPr>
        <w:t xml:space="preserve">Electrolux Professional </w:t>
      </w:r>
      <w:r w:rsidR="00777018">
        <w:rPr>
          <w:lang w:val="en-US"/>
        </w:rPr>
        <w:t xml:space="preserve">also </w:t>
      </w:r>
      <w:r w:rsidR="00CA753C">
        <w:rPr>
          <w:lang w:val="en-US"/>
        </w:rPr>
        <w:t xml:space="preserve">leads the way in the establishment of </w:t>
      </w:r>
      <w:r w:rsidRPr="00854C3D">
        <w:rPr>
          <w:lang w:val="en-US"/>
        </w:rPr>
        <w:t>Safety and Performance standards at national and international levels, actively contribut</w:t>
      </w:r>
      <w:r w:rsidR="002B0498">
        <w:rPr>
          <w:lang w:val="en-US"/>
        </w:rPr>
        <w:t>ing</w:t>
      </w:r>
      <w:r w:rsidRPr="00854C3D">
        <w:rPr>
          <w:lang w:val="en-US"/>
        </w:rPr>
        <w:t xml:space="preserve"> to </w:t>
      </w:r>
      <w:r w:rsidR="00CA753C">
        <w:rPr>
          <w:lang w:val="en-US"/>
        </w:rPr>
        <w:t xml:space="preserve">improving </w:t>
      </w:r>
      <w:r w:rsidRPr="00854C3D">
        <w:rPr>
          <w:lang w:val="en-US"/>
        </w:rPr>
        <w:t xml:space="preserve">safety and energy saving requirements </w:t>
      </w:r>
      <w:r w:rsidR="00CA753C">
        <w:rPr>
          <w:lang w:val="en-US"/>
        </w:rPr>
        <w:t xml:space="preserve">for </w:t>
      </w:r>
      <w:r w:rsidRPr="00854C3D">
        <w:rPr>
          <w:lang w:val="en-US"/>
        </w:rPr>
        <w:t xml:space="preserve">products on the market. </w:t>
      </w:r>
    </w:p>
    <w:p w:rsidR="005F1FB5" w:rsidRDefault="005F1FB5" w:rsidP="00BB3F66">
      <w:pPr>
        <w:ind w:left="-142"/>
        <w:jc w:val="both"/>
        <w:rPr>
          <w:lang w:val="en-US"/>
        </w:rPr>
      </w:pPr>
    </w:p>
    <w:p w:rsidR="00433200" w:rsidRDefault="00433200" w:rsidP="00BB3F66">
      <w:pPr>
        <w:ind w:left="-142"/>
        <w:jc w:val="both"/>
        <w:rPr>
          <w:lang w:val="en-US"/>
        </w:rPr>
      </w:pPr>
    </w:p>
    <w:p w:rsidR="00A40AAB" w:rsidRDefault="00A40AAB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p w:rsidR="00A40AAB" w:rsidRPr="00433200" w:rsidRDefault="00A40AAB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  <w:r w:rsidRPr="00423746">
        <w:rPr>
          <w:rFonts w:ascii="Electrolux Sans Regular" w:hAnsi="Electrolux Sans Regular"/>
          <w:sz w:val="18"/>
          <w:szCs w:val="18"/>
          <w:lang w:val="en-US"/>
        </w:rPr>
        <w:t>Electrolux Professional offers food service and laundry solutions to a wide variety of customers around the world, from restaurants and hotels to healthcare and other service facilities. Our 2,000 service partners in 140 countries ensure that our resource-efficient equipment, leading in innovation and design, improve our customer's everyday business. In 2013, Electrolux Professional had sales of EUR 640 million, 2.600 employees, 7 f</w:t>
      </w:r>
      <w:r>
        <w:rPr>
          <w:rFonts w:ascii="Electrolux Sans Regular" w:hAnsi="Electrolux Sans Regular"/>
          <w:sz w:val="18"/>
          <w:szCs w:val="18"/>
          <w:lang w:val="en-US"/>
        </w:rPr>
        <w:t xml:space="preserve">actories and over 1.000 dealers. </w:t>
      </w:r>
      <w:r w:rsidRPr="00423746">
        <w:rPr>
          <w:rFonts w:ascii="Electrolux Sans Regular" w:hAnsi="Electrolux Sans Regular"/>
          <w:sz w:val="18"/>
          <w:szCs w:val="18"/>
          <w:lang w:val="en-US"/>
        </w:rPr>
        <w:t xml:space="preserve">For more information, visit </w:t>
      </w:r>
      <w:hyperlink r:id="rId8" w:history="1">
        <w:r w:rsidRPr="00423746">
          <w:rPr>
            <w:rFonts w:ascii="Electrolux Sans Regular" w:hAnsi="Electrolux Sans Regular"/>
            <w:sz w:val="18"/>
            <w:szCs w:val="18"/>
            <w:u w:val="single"/>
          </w:rPr>
          <w:t>www.electrolux.com/professional</w:t>
        </w:r>
      </w:hyperlink>
      <w:r>
        <w:rPr>
          <w:rFonts w:ascii="Electrolux Sans Regular" w:hAnsi="Electrolux Sans Regular"/>
          <w:sz w:val="18"/>
          <w:szCs w:val="18"/>
          <w:lang w:val="en-US"/>
        </w:rPr>
        <w:t>.</w:t>
      </w:r>
    </w:p>
    <w:p w:rsidR="00433200" w:rsidRPr="00433200" w:rsidRDefault="00433200" w:rsidP="00A40AAB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sectPr w:rsidR="00433200" w:rsidRPr="00433200" w:rsidSect="00BB3F66">
      <w:headerReference w:type="default" r:id="rId9"/>
      <w:headerReference w:type="first" r:id="rId10"/>
      <w:footerReference w:type="first" r:id="rId11"/>
      <w:pgSz w:w="11906" w:h="16838" w:code="9"/>
      <w:pgMar w:top="128" w:right="680" w:bottom="142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799" w:rsidRDefault="00756799" w:rsidP="00025D53">
      <w:r>
        <w:separator/>
      </w:r>
    </w:p>
  </w:endnote>
  <w:endnote w:type="continuationSeparator" w:id="0">
    <w:p w:rsidR="00756799" w:rsidRDefault="00756799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ctrolux Sans SemiBold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53" w:rsidRDefault="00A40AA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-1935480</wp:posOffset>
              </wp:positionH>
              <wp:positionV relativeFrom="paragraph">
                <wp:posOffset>-1026795</wp:posOffset>
              </wp:positionV>
              <wp:extent cx="1889760" cy="958215"/>
              <wp:effectExtent l="0" t="0" r="15240" b="133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76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746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Electrolux </w:t>
                          </w:r>
                          <w:proofErr w:type="spellStart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Professional</w:t>
                          </w:r>
                          <w:proofErr w:type="spellEnd"/>
                        </w:p>
                        <w:p w:rsidR="00423746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Viale</w:t>
                          </w:r>
                          <w:proofErr w:type="spellEnd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Treviso, 15</w:t>
                          </w:r>
                        </w:p>
                        <w:p w:rsidR="00423746" w:rsidRDefault="005F1FB5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33170 </w:t>
                          </w:r>
                          <w:proofErr w:type="spellStart"/>
                          <w:proofErr w:type="gramStart"/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Pordenone,</w:t>
                          </w:r>
                          <w:r w:rsidR="0042374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Italy</w:t>
                          </w:r>
                          <w:proofErr w:type="spellEnd"/>
                          <w:proofErr w:type="gramEnd"/>
                        </w:p>
                        <w:p w:rsidR="00EC22B1" w:rsidRPr="00EC22B1" w:rsidRDefault="00423746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</w:pPr>
                          <w:r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>+39 0434 3801</w:t>
                          </w:r>
                          <w:r w:rsidR="00EC22B1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sv-SE"/>
                            </w:rPr>
                            <w:t xml:space="preserve"> </w:t>
                          </w:r>
                          <w:proofErr w:type="spellStart"/>
                          <w:r w:rsidR="00EC22B1" w:rsidRPr="008A7D96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sv-SE"/>
                            </w:rPr>
                            <w:t>phone</w:t>
                          </w:r>
                          <w:proofErr w:type="spellEnd"/>
                        </w:p>
                        <w:p w:rsidR="00423746" w:rsidRDefault="00756799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sz w:val="18"/>
                              <w:szCs w:val="18"/>
                              <w:lang w:val="sv-SE"/>
                            </w:rPr>
                          </w:pPr>
                          <w:hyperlink r:id="rId1" w:history="1">
                            <w:r w:rsidR="00EC22B1" w:rsidRPr="00EC22B1">
                              <w:rPr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  <w:lang w:val="sv-SE"/>
                              </w:rPr>
                              <w:t>www.electrolux.com/professional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52.4pt;margin-top:-80.85pt;width:148.8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" filled="f" stroked="f" strokeweight=".5pt">
              <v:path arrowok="t"/>
              <v:textbox inset="0,0,0,0">
                <w:txbxContent>
                  <w:p w:rsidR="00423746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Electrolux Professional</w:t>
                    </w:r>
                  </w:p>
                  <w:p w:rsidR="00423746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Viale Treviso, 15</w:t>
                    </w:r>
                  </w:p>
                  <w:p w:rsidR="00423746" w:rsidRDefault="005F1FB5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33170 Pordenone,</w:t>
                    </w:r>
                    <w:r w:rsidR="0042374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Italy</w:t>
                    </w:r>
                  </w:p>
                  <w:p w:rsidR="00EC22B1" w:rsidRPr="00EC22B1" w:rsidRDefault="00423746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</w:pPr>
                    <w:r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>+39 0434 3801</w:t>
                    </w:r>
                    <w:r w:rsidR="00EC22B1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sv-SE"/>
                      </w:rPr>
                      <w:t xml:space="preserve"> </w:t>
                    </w:r>
                    <w:r w:rsidR="00EC22B1" w:rsidRPr="008A7D96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sv-SE"/>
                      </w:rPr>
                      <w:t>phone</w:t>
                    </w:r>
                  </w:p>
                  <w:p w:rsidR="00423746" w:rsidRDefault="003045B5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sz w:val="18"/>
                        <w:szCs w:val="18"/>
                        <w:lang w:val="sv-SE"/>
                      </w:rPr>
                    </w:pPr>
                    <w:hyperlink r:id="rId2" w:history="1">
                      <w:r w:rsidR="00EC22B1" w:rsidRPr="00EC22B1">
                        <w:rPr>
                          <w:rFonts w:ascii="Electrolux Sans Regular" w:hAnsi="Electrolux Sans Regular"/>
                          <w:b w:val="0"/>
                          <w:sz w:val="18"/>
                          <w:szCs w:val="18"/>
                          <w:lang w:val="sv-SE"/>
                        </w:rPr>
                        <w:t>www.electrolux.com/professional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799" w:rsidRDefault="00756799" w:rsidP="00025D53">
      <w:r>
        <w:separator/>
      </w:r>
    </w:p>
  </w:footnote>
  <w:footnote w:type="continuationSeparator" w:id="0">
    <w:p w:rsidR="00756799" w:rsidRDefault="00756799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Pr="005F1FB5" w:rsidRDefault="002978D1" w:rsidP="00354EA9">
    <w:pPr>
      <w:pStyle w:val="Header"/>
      <w:ind w:right="-97"/>
      <w:rPr>
        <w:lang w:val="it-IT"/>
      </w:rPr>
    </w:pPr>
    <w:r>
      <w:rPr>
        <w:noProof/>
        <w:lang w:eastAsia="en-GB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Default="002978D1" w:rsidP="002978D1">
    <w:pPr>
      <w:pStyle w:val="Header"/>
    </w:pPr>
  </w:p>
  <w:p w:rsidR="00025D53" w:rsidRDefault="00025D53" w:rsidP="0029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4F9" w:rsidRDefault="00D264F9" w:rsidP="002978D1">
    <w:pPr>
      <w:pStyle w:val="Header"/>
    </w:pPr>
  </w:p>
  <w:p w:rsidR="00C40EC6" w:rsidRDefault="00C40EC6" w:rsidP="002978D1">
    <w:pPr>
      <w:pStyle w:val="Header"/>
    </w:pPr>
  </w:p>
  <w:p w:rsidR="00D264F9" w:rsidRDefault="00D264F9" w:rsidP="002978D1">
    <w:pPr>
      <w:pStyle w:val="Header"/>
    </w:pPr>
  </w:p>
  <w:p w:rsidR="00D264F9" w:rsidRDefault="00A40AAB" w:rsidP="002978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1837690</wp:posOffset>
              </wp:positionV>
              <wp:extent cx="1713230" cy="2006600"/>
              <wp:effectExtent l="0" t="0" r="1270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715" w:rsidRDefault="00C40EC6" w:rsidP="00423746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:rsidR="00423746" w:rsidRDefault="00C40EC6" w:rsidP="00423746">
                          <w:pPr>
                            <w:pStyle w:val="Electroluxinfo"/>
                          </w:pPr>
                          <w:r w:rsidRPr="00C71908">
                            <w:br/>
                            <w:t xml:space="preserve">For further information, please contact: </w:t>
                          </w:r>
                        </w:p>
                        <w:p w:rsidR="00854C3D" w:rsidRPr="00CF4AF8" w:rsidRDefault="00854C3D" w:rsidP="00423746">
                          <w:pPr>
                            <w:pStyle w:val="Electroluxinfo"/>
                            <w:rPr>
                              <w:b w:val="0"/>
                              <w:lang w:val="it-IT"/>
                            </w:rPr>
                          </w:pPr>
                          <w:r w:rsidRPr="00CF4AF8">
                            <w:rPr>
                              <w:b w:val="0"/>
                              <w:lang w:val="it-IT"/>
                            </w:rPr>
                            <w:t xml:space="preserve">Daniela </w:t>
                          </w:r>
                          <w:proofErr w:type="spellStart"/>
                          <w:r w:rsidRPr="00CF4AF8">
                            <w:rPr>
                              <w:b w:val="0"/>
                              <w:lang w:val="it-IT"/>
                            </w:rPr>
                            <w:t>Sele</w:t>
                          </w:r>
                          <w:proofErr w:type="spellEnd"/>
                          <w:r w:rsidR="005F1FB5" w:rsidRPr="00CF4AF8">
                            <w:rPr>
                              <w:b w:val="0"/>
                              <w:lang w:val="it-IT"/>
                            </w:rPr>
                            <w:br/>
                          </w:r>
                          <w:r w:rsidRPr="00CF4AF8">
                            <w:rPr>
                              <w:b w:val="0"/>
                              <w:u w:val="single"/>
                              <w:lang w:val="it-IT"/>
                            </w:rPr>
                            <w:t>daniela.sele@electrolux.it</w:t>
                          </w:r>
                        </w:p>
                        <w:p w:rsidR="00C40EC6" w:rsidRPr="00854C3D" w:rsidRDefault="00C40EC6" w:rsidP="00C71908">
                          <w:pPr>
                            <w:pStyle w:val="Electroluxinfo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.7pt;margin-top:144.7pt;width:134.9pt;height:1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" filled="f" stroked="f" strokeweight=".5pt">
              <v:path arrowok="t"/>
              <v:textbox inset="0,0,0,0">
                <w:txbxContent>
                  <w:p w:rsidR="00BB6715" w:rsidRDefault="00C40EC6" w:rsidP="00423746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:rsidR="00423746" w:rsidRDefault="00C40EC6" w:rsidP="00423746">
                    <w:pPr>
                      <w:pStyle w:val="Electroluxinfo"/>
                    </w:pPr>
                    <w:r w:rsidRPr="00C71908">
                      <w:br/>
                      <w:t xml:space="preserve">For further information, please contact: </w:t>
                    </w:r>
                  </w:p>
                  <w:p w:rsidR="00854C3D" w:rsidRPr="00CF4AF8" w:rsidRDefault="00854C3D" w:rsidP="00423746">
                    <w:pPr>
                      <w:pStyle w:val="Electroluxinfo"/>
                      <w:rPr>
                        <w:b w:val="0"/>
                        <w:lang w:val="it-IT"/>
                      </w:rPr>
                    </w:pPr>
                    <w:r w:rsidRPr="00CF4AF8">
                      <w:rPr>
                        <w:b w:val="0"/>
                        <w:lang w:val="it-IT"/>
                      </w:rPr>
                      <w:t xml:space="preserve">Daniela </w:t>
                    </w:r>
                    <w:proofErr w:type="spellStart"/>
                    <w:r w:rsidRPr="00CF4AF8">
                      <w:rPr>
                        <w:b w:val="0"/>
                        <w:lang w:val="it-IT"/>
                      </w:rPr>
                      <w:t>Sele</w:t>
                    </w:r>
                    <w:proofErr w:type="spellEnd"/>
                    <w:r w:rsidR="005F1FB5" w:rsidRPr="00CF4AF8">
                      <w:rPr>
                        <w:b w:val="0"/>
                        <w:lang w:val="it-IT"/>
                      </w:rPr>
                      <w:br/>
                    </w:r>
                    <w:r w:rsidRPr="00CF4AF8">
                      <w:rPr>
                        <w:b w:val="0"/>
                        <w:u w:val="single"/>
                        <w:lang w:val="it-IT"/>
                      </w:rPr>
                      <w:t>daniela.sele@electrolux.it</w:t>
                    </w:r>
                  </w:p>
                  <w:p w:rsidR="00C40EC6" w:rsidRPr="00854C3D" w:rsidRDefault="00C40EC6" w:rsidP="00C71908">
                    <w:pPr>
                      <w:pStyle w:val="Electroluxinfo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64F9" w:rsidRDefault="00D264F9" w:rsidP="002978D1">
    <w:pPr>
      <w:pStyle w:val="Header"/>
      <w:spacing w:after="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E"/>
    <w:rsid w:val="00005FE4"/>
    <w:rsid w:val="00025D53"/>
    <w:rsid w:val="00037081"/>
    <w:rsid w:val="0004208B"/>
    <w:rsid w:val="00043241"/>
    <w:rsid w:val="000D0EEC"/>
    <w:rsid w:val="000D2B55"/>
    <w:rsid w:val="001D745F"/>
    <w:rsid w:val="00204B39"/>
    <w:rsid w:val="0028053C"/>
    <w:rsid w:val="002978D1"/>
    <w:rsid w:val="002B0498"/>
    <w:rsid w:val="002B34F9"/>
    <w:rsid w:val="002C56B9"/>
    <w:rsid w:val="003013C5"/>
    <w:rsid w:val="003045B5"/>
    <w:rsid w:val="00354EA9"/>
    <w:rsid w:val="00373C2C"/>
    <w:rsid w:val="00393462"/>
    <w:rsid w:val="00423746"/>
    <w:rsid w:val="00433200"/>
    <w:rsid w:val="004F58E9"/>
    <w:rsid w:val="0052629B"/>
    <w:rsid w:val="00556788"/>
    <w:rsid w:val="005B324A"/>
    <w:rsid w:val="005C2ACC"/>
    <w:rsid w:val="005F1FB5"/>
    <w:rsid w:val="00661DE3"/>
    <w:rsid w:val="00697EE8"/>
    <w:rsid w:val="006E4B8C"/>
    <w:rsid w:val="006E72DA"/>
    <w:rsid w:val="006F132C"/>
    <w:rsid w:val="0071743A"/>
    <w:rsid w:val="00722436"/>
    <w:rsid w:val="00725611"/>
    <w:rsid w:val="00726CD7"/>
    <w:rsid w:val="00756799"/>
    <w:rsid w:val="00763F77"/>
    <w:rsid w:val="00777018"/>
    <w:rsid w:val="00783E61"/>
    <w:rsid w:val="0079774D"/>
    <w:rsid w:val="007C6C8D"/>
    <w:rsid w:val="007E66EC"/>
    <w:rsid w:val="00834854"/>
    <w:rsid w:val="00837F64"/>
    <w:rsid w:val="00854C3D"/>
    <w:rsid w:val="008A7D96"/>
    <w:rsid w:val="008B5D88"/>
    <w:rsid w:val="008E3CEE"/>
    <w:rsid w:val="00917662"/>
    <w:rsid w:val="00935680"/>
    <w:rsid w:val="009366B5"/>
    <w:rsid w:val="00976E3E"/>
    <w:rsid w:val="009F2FA0"/>
    <w:rsid w:val="00A21231"/>
    <w:rsid w:val="00A40AAB"/>
    <w:rsid w:val="00A577D8"/>
    <w:rsid w:val="00AA3882"/>
    <w:rsid w:val="00AD5BF9"/>
    <w:rsid w:val="00BA1EEA"/>
    <w:rsid w:val="00BB3F66"/>
    <w:rsid w:val="00BB6715"/>
    <w:rsid w:val="00C04383"/>
    <w:rsid w:val="00C06823"/>
    <w:rsid w:val="00C40EC6"/>
    <w:rsid w:val="00C62552"/>
    <w:rsid w:val="00C71908"/>
    <w:rsid w:val="00CA753C"/>
    <w:rsid w:val="00CC7772"/>
    <w:rsid w:val="00CF4AF8"/>
    <w:rsid w:val="00D00687"/>
    <w:rsid w:val="00D264F9"/>
    <w:rsid w:val="00D468BF"/>
    <w:rsid w:val="00D60CC3"/>
    <w:rsid w:val="00D809F6"/>
    <w:rsid w:val="00D84DCD"/>
    <w:rsid w:val="00D90E0A"/>
    <w:rsid w:val="00DE704E"/>
    <w:rsid w:val="00DF1F5A"/>
    <w:rsid w:val="00E2060E"/>
    <w:rsid w:val="00EB7DEE"/>
    <w:rsid w:val="00EC22B1"/>
    <w:rsid w:val="00F94D5D"/>
    <w:rsid w:val="00FC0E60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lux.com/professiona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lux.com/professional" TargetMode="External"/><Relationship Id="rId1" Type="http://schemas.openxmlformats.org/officeDocument/2006/relationships/hyperlink" Target="http://www.electrolux.com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207FE-B63E-4CF8-90DA-8D19AAE3C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2015-01-22T12:26:00Z</dcterms:created>
  <dcterms:modified xsi:type="dcterms:W3CDTF">2015-01-22T12:43:00Z</dcterms:modified>
</cp:coreProperties>
</file>