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B45C8" w14:textId="77777777" w:rsidR="0082165F" w:rsidRPr="00C763C6" w:rsidRDefault="0082165F" w:rsidP="00994415">
      <w:pPr>
        <w:rPr>
          <w:rFonts w:ascii="Electrolux Sans Regular" w:hAnsi="Electrolux Sans Regular"/>
          <w:b/>
          <w:color w:val="002060"/>
          <w:sz w:val="22"/>
          <w:szCs w:val="22"/>
        </w:rPr>
      </w:pPr>
      <w:bookmarkStart w:id="0" w:name="_GoBack"/>
      <w:r w:rsidRPr="00C763C6">
        <w:rPr>
          <w:rFonts w:ascii="Electrolux Sans Regular" w:hAnsi="Electrolux Sans Regular"/>
          <w:b/>
          <w:color w:val="002060"/>
          <w:sz w:val="22"/>
          <w:szCs w:val="22"/>
        </w:rPr>
        <w:t>Basın Bülteni</w:t>
      </w:r>
    </w:p>
    <w:bookmarkEnd w:id="0"/>
    <w:p w14:paraId="4350EFA2" w14:textId="77777777" w:rsidR="006B7603" w:rsidRPr="00C763C6" w:rsidRDefault="006B7603" w:rsidP="00994415">
      <w:pPr>
        <w:rPr>
          <w:rFonts w:ascii="Electrolux Sans Regular" w:hAnsi="Electrolux Sans Regular"/>
          <w:color w:val="002060"/>
          <w:sz w:val="22"/>
          <w:szCs w:val="22"/>
        </w:rPr>
      </w:pPr>
    </w:p>
    <w:p w14:paraId="1305FBDC" w14:textId="77777777" w:rsidR="0082165F" w:rsidRPr="00C763C6" w:rsidRDefault="0082165F" w:rsidP="00994415">
      <w:pPr>
        <w:rPr>
          <w:rFonts w:ascii="Electrolux Sans Regular" w:hAnsi="Electrolux Sans Regular"/>
          <w:color w:val="002060"/>
          <w:sz w:val="22"/>
          <w:szCs w:val="22"/>
        </w:rPr>
      </w:pPr>
      <w:r w:rsidRPr="00C763C6">
        <w:rPr>
          <w:rFonts w:ascii="Electrolux Sans Regular" w:hAnsi="Electrolux Sans Regular"/>
          <w:color w:val="002060"/>
          <w:sz w:val="22"/>
          <w:szCs w:val="22"/>
        </w:rPr>
        <w:t>16 Mayıs 2019</w:t>
      </w:r>
    </w:p>
    <w:p w14:paraId="679BF0E0" w14:textId="2067DBBA" w:rsidR="0082165F" w:rsidRPr="00C763C6" w:rsidRDefault="00B25A30" w:rsidP="0082165F">
      <w:pPr>
        <w:spacing w:before="100" w:beforeAutospacing="1" w:after="100" w:afterAutospacing="1"/>
        <w:rPr>
          <w:rFonts w:ascii="Electrolux Sans Regular" w:eastAsia="Times New Roman" w:hAnsi="Electrolux Sans Regular" w:cs="Times New Roman"/>
          <w:b/>
          <w:color w:val="002060"/>
          <w:sz w:val="22"/>
          <w:szCs w:val="22"/>
        </w:rPr>
      </w:pPr>
      <w:r w:rsidRPr="00C763C6">
        <w:rPr>
          <w:rFonts w:ascii="Electrolux Sans Regular" w:hAnsi="Electrolux Sans Regular"/>
          <w:b/>
          <w:color w:val="002060"/>
          <w:sz w:val="22"/>
          <w:szCs w:val="22"/>
        </w:rPr>
        <w:t xml:space="preserve">FCSI ve Electrolux Profesyonel, start-up işletmelerinden gelen ticari yiyecek hizmeti, içecek ve çamaşırhane sektöründeki yeni ürünleri ve konseptleri kucaklamak için 2019 Start Me Up İnovasyon </w:t>
      </w:r>
      <w:r w:rsidR="002461A9" w:rsidRPr="00C763C6">
        <w:rPr>
          <w:rFonts w:ascii="Electrolux Sans Regular" w:hAnsi="Electrolux Sans Regular"/>
          <w:b/>
          <w:color w:val="002060"/>
          <w:sz w:val="22"/>
          <w:szCs w:val="22"/>
        </w:rPr>
        <w:t>Ödülleri</w:t>
      </w:r>
      <w:r w:rsidR="005F57A2" w:rsidRPr="00C763C6">
        <w:rPr>
          <w:rFonts w:ascii="Electrolux Sans Regular" w:hAnsi="Electrolux Sans Regular"/>
          <w:b/>
          <w:color w:val="002060"/>
          <w:sz w:val="22"/>
          <w:szCs w:val="22"/>
        </w:rPr>
        <w:t>’n</w:t>
      </w:r>
      <w:r w:rsidR="002461A9" w:rsidRPr="00C763C6">
        <w:rPr>
          <w:rFonts w:ascii="Electrolux Sans Regular" w:hAnsi="Electrolux Sans Regular"/>
          <w:b/>
          <w:color w:val="002060"/>
          <w:sz w:val="22"/>
          <w:szCs w:val="22"/>
        </w:rPr>
        <w:t>i</w:t>
      </w:r>
      <w:r w:rsidR="005F57A2" w:rsidRPr="00C763C6">
        <w:rPr>
          <w:rFonts w:ascii="Electrolux Sans Regular" w:hAnsi="Electrolux Sans Regular"/>
          <w:b/>
          <w:color w:val="002060"/>
          <w:sz w:val="22"/>
          <w:szCs w:val="22"/>
        </w:rPr>
        <w:t>n</w:t>
      </w:r>
      <w:r w:rsidRPr="00C763C6">
        <w:rPr>
          <w:rFonts w:ascii="Electrolux Sans Regular" w:hAnsi="Electrolux Sans Regular"/>
          <w:b/>
          <w:color w:val="002060"/>
          <w:sz w:val="22"/>
          <w:szCs w:val="22"/>
        </w:rPr>
        <w:t xml:space="preserve"> lansmanını yaptı</w:t>
      </w:r>
      <w:r w:rsidR="00EC3455" w:rsidRPr="00C763C6">
        <w:rPr>
          <w:rFonts w:ascii="Electrolux Sans Regular" w:hAnsi="Electrolux Sans Regular"/>
          <w:b/>
          <w:color w:val="002060"/>
          <w:sz w:val="22"/>
          <w:szCs w:val="22"/>
        </w:rPr>
        <w:t>.</w:t>
      </w:r>
    </w:p>
    <w:p w14:paraId="6474A5ED" w14:textId="5D2CEEC3" w:rsidR="00387660" w:rsidRPr="00C763C6" w:rsidRDefault="002461A9" w:rsidP="00636599">
      <w:pPr>
        <w:pStyle w:val="ListParagraph"/>
        <w:widowControl w:val="0"/>
        <w:numPr>
          <w:ilvl w:val="0"/>
          <w:numId w:val="2"/>
        </w:numPr>
        <w:autoSpaceDE w:val="0"/>
        <w:autoSpaceDN w:val="0"/>
        <w:adjustRightInd w:val="0"/>
        <w:rPr>
          <w:rFonts w:ascii="Electrolux Sans Regular" w:hAnsi="Electrolux Sans Regular" w:cs="Times New Roman"/>
          <w:color w:val="002060"/>
          <w:sz w:val="22"/>
          <w:szCs w:val="22"/>
        </w:rPr>
      </w:pPr>
      <w:r w:rsidRPr="00C763C6">
        <w:rPr>
          <w:rFonts w:ascii="Electrolux Sans Regular" w:hAnsi="Electrolux Sans Regular"/>
          <w:b/>
          <w:color w:val="002060"/>
          <w:sz w:val="22"/>
          <w:szCs w:val="22"/>
        </w:rPr>
        <w:t>Ödüller</w:t>
      </w:r>
      <w:r w:rsidR="00651C07" w:rsidRPr="00C763C6">
        <w:rPr>
          <w:rFonts w:ascii="Electrolux Sans Regular" w:hAnsi="Electrolux Sans Regular"/>
          <w:b/>
          <w:color w:val="002060"/>
          <w:sz w:val="22"/>
          <w:szCs w:val="22"/>
        </w:rPr>
        <w:t>, 1 Ocak 2018 tarihinden sonra kurulmuş bağımsız start-up şirketlerinin yeni ürünleri</w:t>
      </w:r>
      <w:r w:rsidR="005F57A2" w:rsidRPr="00C763C6">
        <w:rPr>
          <w:rFonts w:ascii="Electrolux Sans Regular" w:hAnsi="Electrolux Sans Regular"/>
          <w:b/>
          <w:color w:val="002060"/>
          <w:sz w:val="22"/>
          <w:szCs w:val="22"/>
        </w:rPr>
        <w:t>ni</w:t>
      </w:r>
      <w:r w:rsidR="00651C07" w:rsidRPr="00C763C6">
        <w:rPr>
          <w:rFonts w:ascii="Electrolux Sans Regular" w:hAnsi="Electrolux Sans Regular"/>
          <w:b/>
          <w:color w:val="002060"/>
          <w:sz w:val="22"/>
          <w:szCs w:val="22"/>
        </w:rPr>
        <w:t xml:space="preserve"> veya </w:t>
      </w:r>
      <w:r w:rsidR="00EC3455" w:rsidRPr="00C763C6">
        <w:rPr>
          <w:rFonts w:ascii="Electrolux Sans Regular" w:hAnsi="Electrolux Sans Regular"/>
          <w:b/>
          <w:color w:val="002060"/>
          <w:sz w:val="22"/>
          <w:szCs w:val="22"/>
        </w:rPr>
        <w:t>konseptlerini vitrine çıkaracak.</w:t>
      </w:r>
    </w:p>
    <w:p w14:paraId="6A0E6C28" w14:textId="63FD1084" w:rsidR="00651C07" w:rsidRPr="00C763C6" w:rsidRDefault="00387660" w:rsidP="00636599">
      <w:pPr>
        <w:pStyle w:val="ListParagraph"/>
        <w:widowControl w:val="0"/>
        <w:numPr>
          <w:ilvl w:val="0"/>
          <w:numId w:val="2"/>
        </w:numPr>
        <w:autoSpaceDE w:val="0"/>
        <w:autoSpaceDN w:val="0"/>
        <w:adjustRightInd w:val="0"/>
        <w:rPr>
          <w:rFonts w:ascii="Electrolux Sans Regular" w:hAnsi="Electrolux Sans Regular" w:cs="Times New Roman"/>
          <w:color w:val="002060"/>
          <w:sz w:val="22"/>
          <w:szCs w:val="22"/>
        </w:rPr>
      </w:pPr>
      <w:r w:rsidRPr="00C763C6">
        <w:rPr>
          <w:rFonts w:ascii="Electrolux Sans Regular" w:hAnsi="Electrolux Sans Regular"/>
          <w:b/>
          <w:color w:val="002060"/>
          <w:sz w:val="22"/>
          <w:szCs w:val="22"/>
        </w:rPr>
        <w:t>Ödüller, Uluslararası Yiyecek Hizmeti Danışmanları Topluluğu (FCSI) Profesyonel Üyeleri ve Electrolux Profesyonel yöneticileri tarafından değerlendirilecek</w:t>
      </w:r>
      <w:r w:rsidR="00EC3455" w:rsidRPr="00C763C6">
        <w:rPr>
          <w:rFonts w:ascii="Electrolux Sans Regular" w:hAnsi="Electrolux Sans Regular"/>
          <w:b/>
          <w:color w:val="002060"/>
          <w:sz w:val="22"/>
          <w:szCs w:val="22"/>
        </w:rPr>
        <w:t>.</w:t>
      </w:r>
      <w:r w:rsidRPr="00C763C6">
        <w:rPr>
          <w:rFonts w:ascii="Electrolux Sans Regular" w:hAnsi="Electrolux Sans Regular"/>
          <w:b/>
          <w:color w:val="002060"/>
          <w:sz w:val="22"/>
          <w:szCs w:val="22"/>
        </w:rPr>
        <w:t xml:space="preserve"> </w:t>
      </w:r>
    </w:p>
    <w:p w14:paraId="46582C6C" w14:textId="6F8532DC" w:rsidR="0082165F" w:rsidRPr="00C763C6" w:rsidRDefault="009D4640" w:rsidP="00651C07">
      <w:pPr>
        <w:pStyle w:val="ListParagraph"/>
        <w:widowControl w:val="0"/>
        <w:numPr>
          <w:ilvl w:val="0"/>
          <w:numId w:val="2"/>
        </w:numPr>
        <w:autoSpaceDE w:val="0"/>
        <w:autoSpaceDN w:val="0"/>
        <w:adjustRightInd w:val="0"/>
        <w:rPr>
          <w:rFonts w:ascii="Electrolux Sans Regular" w:hAnsi="Electrolux Sans Regular" w:cs="Times New Roman"/>
          <w:color w:val="002060"/>
          <w:sz w:val="22"/>
          <w:szCs w:val="22"/>
        </w:rPr>
      </w:pPr>
      <w:r w:rsidRPr="00C763C6">
        <w:rPr>
          <w:rFonts w:ascii="Electrolux Sans Regular" w:hAnsi="Electrolux Sans Regular"/>
          <w:b/>
          <w:color w:val="002060"/>
          <w:sz w:val="22"/>
          <w:szCs w:val="22"/>
        </w:rPr>
        <w:t>Ödüller, 20 Ekim Pazar günü son listeye giren başvurular arasından kazananın açıklanacağı 2019 Ho</w:t>
      </w:r>
      <w:r w:rsidR="00EC3455" w:rsidRPr="00C763C6">
        <w:rPr>
          <w:rFonts w:ascii="Electrolux Sans Regular" w:hAnsi="Electrolux Sans Regular"/>
          <w:b/>
          <w:color w:val="002060"/>
          <w:sz w:val="22"/>
          <w:szCs w:val="22"/>
        </w:rPr>
        <w:t>stMilano'da sahiplerini bulacak.</w:t>
      </w:r>
    </w:p>
    <w:p w14:paraId="3FAD08AC" w14:textId="65197BA1" w:rsidR="0082165F" w:rsidRPr="00C763C6" w:rsidRDefault="00636599" w:rsidP="00387660">
      <w:pPr>
        <w:pStyle w:val="ListParagraph"/>
        <w:widowControl w:val="0"/>
        <w:numPr>
          <w:ilvl w:val="0"/>
          <w:numId w:val="2"/>
        </w:numPr>
        <w:autoSpaceDE w:val="0"/>
        <w:autoSpaceDN w:val="0"/>
        <w:adjustRightInd w:val="0"/>
        <w:rPr>
          <w:rFonts w:ascii="Electrolux Sans Regular" w:hAnsi="Electrolux Sans Regular" w:cs="Times New Roman"/>
          <w:color w:val="002060"/>
          <w:sz w:val="22"/>
          <w:szCs w:val="22"/>
        </w:rPr>
      </w:pPr>
      <w:r w:rsidRPr="00C763C6">
        <w:rPr>
          <w:rFonts w:ascii="Electrolux Sans Regular" w:hAnsi="Electrolux Sans Regular"/>
          <w:b/>
          <w:color w:val="002060"/>
          <w:sz w:val="22"/>
          <w:szCs w:val="22"/>
        </w:rPr>
        <w:t>Başvuru ücretsizdir. Kazananlar, medyada geniş bir yer alacak ve FCSI danışmanların</w:t>
      </w:r>
      <w:r w:rsidR="00EC3455" w:rsidRPr="00C763C6">
        <w:rPr>
          <w:rFonts w:ascii="Electrolux Sans Regular" w:hAnsi="Electrolux Sans Regular"/>
          <w:b/>
          <w:color w:val="002060"/>
          <w:sz w:val="22"/>
          <w:szCs w:val="22"/>
        </w:rPr>
        <w:t>ın</w:t>
      </w:r>
      <w:r w:rsidRPr="00C763C6">
        <w:rPr>
          <w:rFonts w:ascii="Electrolux Sans Regular" w:hAnsi="Electrolux Sans Regular"/>
          <w:b/>
          <w:color w:val="002060"/>
          <w:sz w:val="22"/>
          <w:szCs w:val="22"/>
        </w:rPr>
        <w:t xml:space="preserve"> ve Elec</w:t>
      </w:r>
      <w:r w:rsidR="00EC3455" w:rsidRPr="00C763C6">
        <w:rPr>
          <w:rFonts w:ascii="Electrolux Sans Regular" w:hAnsi="Electrolux Sans Regular"/>
          <w:b/>
          <w:color w:val="002060"/>
          <w:sz w:val="22"/>
          <w:szCs w:val="22"/>
        </w:rPr>
        <w:t>trolux Profesyonel</w:t>
      </w:r>
      <w:r w:rsidRPr="00C763C6">
        <w:rPr>
          <w:rFonts w:ascii="Electrolux Sans Regular" w:hAnsi="Electrolux Sans Regular"/>
          <w:b/>
          <w:color w:val="002060"/>
          <w:sz w:val="22"/>
          <w:szCs w:val="22"/>
        </w:rPr>
        <w:t xml:space="preserve"> uzman</w:t>
      </w:r>
      <w:r w:rsidR="00EC3455" w:rsidRPr="00C763C6">
        <w:rPr>
          <w:rFonts w:ascii="Electrolux Sans Regular" w:hAnsi="Electrolux Sans Regular"/>
          <w:b/>
          <w:color w:val="002060"/>
          <w:sz w:val="22"/>
          <w:szCs w:val="22"/>
        </w:rPr>
        <w:t>larının</w:t>
      </w:r>
      <w:r w:rsidRPr="00C763C6">
        <w:rPr>
          <w:rFonts w:ascii="Electrolux Sans Regular" w:hAnsi="Electrolux Sans Regular"/>
          <w:b/>
          <w:color w:val="002060"/>
          <w:sz w:val="22"/>
          <w:szCs w:val="22"/>
        </w:rPr>
        <w:t xml:space="preserve"> önerilerine erişim kazanacak</w:t>
      </w:r>
      <w:r w:rsidR="00EC3455" w:rsidRPr="00C763C6">
        <w:rPr>
          <w:rFonts w:ascii="Electrolux Sans Regular" w:hAnsi="Electrolux Sans Regular"/>
          <w:b/>
          <w:color w:val="002060"/>
          <w:sz w:val="22"/>
          <w:szCs w:val="22"/>
        </w:rPr>
        <w:t>.</w:t>
      </w:r>
    </w:p>
    <w:p w14:paraId="6C32755D" w14:textId="77777777" w:rsidR="006B7603" w:rsidRPr="00C763C6" w:rsidRDefault="006B7603" w:rsidP="0082165F">
      <w:pPr>
        <w:spacing w:before="100" w:beforeAutospacing="1" w:after="100" w:afterAutospacing="1"/>
        <w:rPr>
          <w:rFonts w:ascii="Electrolux Sans Regular" w:eastAsia="Times New Roman" w:hAnsi="Electrolux Sans Regular" w:cs="Times New Roman"/>
          <w:color w:val="002060"/>
          <w:sz w:val="22"/>
          <w:szCs w:val="22"/>
        </w:rPr>
      </w:pPr>
    </w:p>
    <w:p w14:paraId="66CD6A8B" w14:textId="1C7834F3" w:rsidR="00E936F0" w:rsidRPr="00C763C6" w:rsidRDefault="004065B2" w:rsidP="0082165F">
      <w:pPr>
        <w:spacing w:before="100" w:beforeAutospacing="1" w:after="100" w:afterAutospacing="1"/>
        <w:rPr>
          <w:rFonts w:ascii="Electrolux Sans Regular" w:hAnsi="Electrolux Sans Regular" w:cs="Times New Roman"/>
          <w:bCs/>
          <w:color w:val="002060"/>
          <w:sz w:val="22"/>
          <w:szCs w:val="22"/>
        </w:rPr>
      </w:pPr>
      <w:r w:rsidRPr="00C763C6">
        <w:rPr>
          <w:rFonts w:ascii="Electrolux Sans Regular" w:hAnsi="Electrolux Sans Regular"/>
          <w:color w:val="002060"/>
          <w:sz w:val="22"/>
          <w:szCs w:val="22"/>
        </w:rPr>
        <w:t>Uluslararası bir profesyonel üye kuruluş</w:t>
      </w:r>
      <w:r w:rsidR="004F681C" w:rsidRPr="00C763C6">
        <w:rPr>
          <w:rFonts w:ascii="Electrolux Sans Regular" w:hAnsi="Electrolux Sans Regular"/>
          <w:color w:val="002060"/>
          <w:sz w:val="22"/>
          <w:szCs w:val="22"/>
        </w:rPr>
        <w:t>u</w:t>
      </w:r>
      <w:r w:rsidRPr="00C763C6">
        <w:rPr>
          <w:rFonts w:ascii="Electrolux Sans Regular" w:hAnsi="Electrolux Sans Regular"/>
          <w:color w:val="002060"/>
          <w:sz w:val="22"/>
          <w:szCs w:val="22"/>
        </w:rPr>
        <w:t xml:space="preserve"> olan Uluslararası Yiyecek Hizmeti Danışmanları Topluluğu (FCSI) ve konaklama çözümlerinin lider tedarikçisi olan Electrolux Profesyonel, start-up işletmelerinden gelen yenilikçi fikirleri kucaklayan yeni bir ödül kampanyasını hayata geçirmek üzere bir araya geldi. </w:t>
      </w:r>
    </w:p>
    <w:p w14:paraId="717D36C7" w14:textId="174474E8" w:rsidR="0097712C" w:rsidRPr="00C763C6" w:rsidRDefault="0097712C" w:rsidP="0082165F">
      <w:pPr>
        <w:spacing w:before="100" w:beforeAutospacing="1" w:after="100" w:afterAutospacing="1"/>
        <w:rPr>
          <w:rFonts w:ascii="Electrolux Sans Regular" w:eastAsia="Times New Roman" w:hAnsi="Electrolux Sans Regular" w:cs="Times New Roman"/>
          <w:color w:val="002060"/>
          <w:sz w:val="22"/>
          <w:szCs w:val="22"/>
        </w:rPr>
      </w:pPr>
      <w:r w:rsidRPr="00C763C6">
        <w:rPr>
          <w:rFonts w:ascii="Electrolux Sans Regular" w:hAnsi="Electrolux Sans Regular"/>
          <w:color w:val="002060"/>
          <w:sz w:val="22"/>
          <w:szCs w:val="22"/>
        </w:rPr>
        <w:t xml:space="preserve">2019 Start Me Up İnovasyon Ödülleri'nin açılışında ticari yiyecek hizmeti, içecek ve çamaşırhane sektöründe önemli ve ezber bozan bir etki yaratma potansiyeline sahip küresel start-up işletmelerinden gelen yeni ürünlerin, servis sistemlerinin veya konseptlerin tanıtımı için bir ortam yaratılacak. </w:t>
      </w:r>
    </w:p>
    <w:p w14:paraId="6BAB59CA" w14:textId="77777777" w:rsidR="00994415" w:rsidRPr="00C763C6" w:rsidRDefault="00994415" w:rsidP="0082165F">
      <w:pPr>
        <w:spacing w:before="100" w:beforeAutospacing="1" w:after="100" w:afterAutospacing="1"/>
        <w:rPr>
          <w:rFonts w:ascii="Electrolux Sans Regular" w:eastAsia="Times New Roman" w:hAnsi="Electrolux Sans Regular" w:cs="Times New Roman"/>
          <w:b/>
          <w:color w:val="002060"/>
          <w:sz w:val="22"/>
          <w:szCs w:val="22"/>
        </w:rPr>
      </w:pPr>
      <w:r w:rsidRPr="00C763C6">
        <w:rPr>
          <w:rFonts w:ascii="Electrolux Sans Regular" w:hAnsi="Electrolux Sans Regular"/>
          <w:b/>
          <w:color w:val="002060"/>
          <w:sz w:val="22"/>
          <w:szCs w:val="22"/>
        </w:rPr>
        <w:t>Yenilikçi ve etkili</w:t>
      </w:r>
    </w:p>
    <w:p w14:paraId="27A090FF" w14:textId="149273BA" w:rsidR="00B221A7" w:rsidRPr="00C763C6" w:rsidRDefault="002461A9" w:rsidP="0082165F">
      <w:pPr>
        <w:spacing w:before="100" w:beforeAutospacing="1" w:after="100" w:afterAutospacing="1"/>
        <w:rPr>
          <w:rFonts w:ascii="Electrolux Sans Regular" w:eastAsia="Times New Roman" w:hAnsi="Electrolux Sans Regular" w:cs="Times New Roman"/>
          <w:color w:val="002060"/>
          <w:sz w:val="22"/>
          <w:szCs w:val="22"/>
        </w:rPr>
      </w:pPr>
      <w:r w:rsidRPr="00C763C6">
        <w:rPr>
          <w:rFonts w:ascii="Electrolux Sans Regular" w:hAnsi="Electrolux Sans Regular"/>
          <w:color w:val="002060"/>
          <w:sz w:val="22"/>
          <w:szCs w:val="22"/>
        </w:rPr>
        <w:t>16 Mayıs 2019</w:t>
      </w:r>
      <w:r w:rsidR="00B221A7" w:rsidRPr="00C763C6">
        <w:rPr>
          <w:rFonts w:ascii="Electrolux Sans Regular" w:hAnsi="Electrolux Sans Regular"/>
          <w:color w:val="002060"/>
          <w:sz w:val="22"/>
          <w:szCs w:val="22"/>
        </w:rPr>
        <w:t xml:space="preserve"> Perşembe günü lansmanı yapılan </w:t>
      </w:r>
      <w:r w:rsidRPr="00C763C6">
        <w:rPr>
          <w:rFonts w:ascii="Electrolux Sans Regular" w:hAnsi="Electrolux Sans Regular"/>
          <w:color w:val="002060"/>
          <w:sz w:val="22"/>
          <w:szCs w:val="22"/>
        </w:rPr>
        <w:t>ödeüller</w:t>
      </w:r>
      <w:r w:rsidR="00B221A7" w:rsidRPr="00C763C6">
        <w:rPr>
          <w:rFonts w:ascii="Electrolux Sans Regular" w:hAnsi="Electrolux Sans Regular"/>
          <w:color w:val="002060"/>
          <w:sz w:val="22"/>
          <w:szCs w:val="22"/>
        </w:rPr>
        <w:t>, 1 Ocak 2018 tarihinden sonra sektör için yeni bir ürün veya konsept lansmanında bulunmuş her bağımsız start</w:t>
      </w:r>
      <w:r w:rsidR="004F681C" w:rsidRPr="00C763C6">
        <w:rPr>
          <w:rFonts w:ascii="Electrolux Sans Regular" w:hAnsi="Electrolux Sans Regular"/>
          <w:color w:val="002060"/>
          <w:sz w:val="22"/>
          <w:szCs w:val="22"/>
        </w:rPr>
        <w:t xml:space="preserve">-up işletmesine açıktır. </w:t>
      </w:r>
      <w:r w:rsidRPr="00C763C6">
        <w:rPr>
          <w:rFonts w:ascii="Electrolux Sans Regular" w:hAnsi="Electrolux Sans Regular"/>
          <w:color w:val="002060"/>
          <w:sz w:val="22"/>
          <w:szCs w:val="22"/>
        </w:rPr>
        <w:t>Ödüller</w:t>
      </w:r>
      <w:r w:rsidR="004F681C" w:rsidRPr="00C763C6">
        <w:rPr>
          <w:rFonts w:ascii="Electrolux Sans Regular" w:hAnsi="Electrolux Sans Regular"/>
          <w:color w:val="002060"/>
          <w:sz w:val="22"/>
          <w:szCs w:val="22"/>
        </w:rPr>
        <w:t xml:space="preserve">  </w:t>
      </w:r>
      <w:r w:rsidR="00B221A7" w:rsidRPr="00C763C6">
        <w:rPr>
          <w:rFonts w:ascii="Electrolux Sans Regular" w:hAnsi="Electrolux Sans Regular"/>
          <w:color w:val="002060"/>
          <w:sz w:val="22"/>
          <w:szCs w:val="22"/>
        </w:rPr>
        <w:t xml:space="preserve">için başvuru yapmak ücretsizdir ve aşağıdaki FCSI web sayfasından başvuru formunu doldurmak yaklaşık 10 dakika sürmektedir: </w:t>
      </w:r>
      <w:r w:rsidR="00B221A7" w:rsidRPr="00C763C6">
        <w:rPr>
          <w:rFonts w:ascii="Electrolux Sans Regular" w:hAnsi="Electrolux Sans Regular"/>
          <w:b/>
          <w:color w:val="002060"/>
          <w:sz w:val="22"/>
          <w:szCs w:val="22"/>
        </w:rPr>
        <w:t>fcsi.org/startmeup</w:t>
      </w:r>
      <w:r w:rsidR="00B221A7" w:rsidRPr="00C763C6">
        <w:rPr>
          <w:rFonts w:ascii="Electrolux Sans Regular" w:hAnsi="Electrolux Sans Regular"/>
          <w:color w:val="002060"/>
          <w:sz w:val="22"/>
          <w:szCs w:val="22"/>
        </w:rPr>
        <w:t xml:space="preserve">. Ödüller için son başvuru tarihi 1 Eylül 2019. </w:t>
      </w:r>
    </w:p>
    <w:p w14:paraId="55E74ECB" w14:textId="34CD41EF" w:rsidR="00994415" w:rsidRPr="00C763C6" w:rsidRDefault="00990C50" w:rsidP="0082165F">
      <w:pPr>
        <w:spacing w:before="100" w:beforeAutospacing="1" w:after="100" w:afterAutospacing="1"/>
        <w:rPr>
          <w:rFonts w:ascii="Electrolux Sans Regular" w:eastAsia="Times New Roman" w:hAnsi="Electrolux Sans Regular" w:cs="Times New Roman"/>
          <w:color w:val="002060"/>
          <w:sz w:val="22"/>
          <w:szCs w:val="22"/>
        </w:rPr>
      </w:pPr>
      <w:r w:rsidRPr="00C763C6">
        <w:rPr>
          <w:rFonts w:ascii="Electrolux Sans Regular" w:hAnsi="Electrolux Sans Regular"/>
          <w:color w:val="002060"/>
          <w:sz w:val="22"/>
          <w:szCs w:val="22"/>
        </w:rPr>
        <w:t xml:space="preserve">FCSI Profesyonel Üyeleri ve Electrolux Profesyonel yöneticilerinden oluşan bir panel, HostMilano 2019 öncesinde ödülleri kazananları açıklayacak. Jüri daha sonra sektöre uygun olduğuna inandığı yenilikçi ve etkili başvuru sahiplerinin son listesi üzerinden bir karara varacaktır. </w:t>
      </w:r>
    </w:p>
    <w:p w14:paraId="25C69884" w14:textId="1C0CA30E" w:rsidR="00994415" w:rsidRPr="00C763C6" w:rsidRDefault="00A35B77" w:rsidP="0082165F">
      <w:pPr>
        <w:spacing w:before="100" w:beforeAutospacing="1" w:after="100" w:afterAutospacing="1"/>
        <w:rPr>
          <w:rFonts w:ascii="Electrolux Sans Regular" w:eastAsia="Times New Roman" w:hAnsi="Electrolux Sans Regular" w:cs="Times New Roman"/>
          <w:color w:val="002060"/>
          <w:sz w:val="22"/>
          <w:szCs w:val="22"/>
        </w:rPr>
      </w:pPr>
      <w:r w:rsidRPr="00C763C6">
        <w:rPr>
          <w:rFonts w:ascii="Electrolux Sans Regular" w:hAnsi="Electrolux Sans Regular"/>
          <w:color w:val="002060"/>
          <w:sz w:val="22"/>
          <w:szCs w:val="22"/>
        </w:rPr>
        <w:t xml:space="preserve">Final aşaması için son listeden seçilen ürünlerin veya konseptlerin, Milano-İtalya'da düzenlenecek olan 2019 HostMilano'da 20 Ekim Pazar günü FCSI </w:t>
      </w:r>
      <w:r w:rsidRPr="00C763C6">
        <w:rPr>
          <w:rFonts w:ascii="Electrolux Sans Regular" w:hAnsi="Electrolux Sans Regular"/>
          <w:color w:val="002060"/>
          <w:sz w:val="22"/>
          <w:szCs w:val="22"/>
        </w:rPr>
        <w:lastRenderedPageBreak/>
        <w:t xml:space="preserve">standında kişisel olarak jüri komitesine </w:t>
      </w:r>
      <w:r w:rsidR="004F681C" w:rsidRPr="00C763C6">
        <w:rPr>
          <w:rFonts w:ascii="Electrolux Sans Regular" w:eastAsia="Times New Roman" w:hAnsi="Electrolux Sans Regular" w:cs="Times New Roman"/>
          <w:i/>
          <w:color w:val="002060"/>
          <w:sz w:val="22"/>
          <w:szCs w:val="22"/>
        </w:rPr>
        <w:t>Shark Tank</w:t>
      </w:r>
      <w:r w:rsidRPr="00C763C6">
        <w:rPr>
          <w:rFonts w:ascii="Electrolux Sans Regular" w:hAnsi="Electrolux Sans Regular"/>
          <w:i/>
          <w:color w:val="002060"/>
          <w:sz w:val="22"/>
          <w:szCs w:val="22"/>
        </w:rPr>
        <w:t xml:space="preserve"> </w:t>
      </w:r>
      <w:r w:rsidRPr="00C763C6">
        <w:rPr>
          <w:rFonts w:ascii="Electrolux Sans Regular" w:hAnsi="Electrolux Sans Regular"/>
          <w:color w:val="002060"/>
          <w:sz w:val="22"/>
          <w:szCs w:val="22"/>
        </w:rPr>
        <w:t xml:space="preserve">tarzında bir "gösteri" yapma şansı olacak. </w:t>
      </w:r>
    </w:p>
    <w:p w14:paraId="4ED5C077" w14:textId="77777777" w:rsidR="00990C50" w:rsidRPr="00C763C6" w:rsidRDefault="00994415" w:rsidP="0082165F">
      <w:pPr>
        <w:spacing w:before="100" w:beforeAutospacing="1" w:after="100" w:afterAutospacing="1"/>
        <w:rPr>
          <w:rFonts w:ascii="Electrolux Sans Regular" w:eastAsia="Times New Roman" w:hAnsi="Electrolux Sans Regular" w:cs="Times New Roman"/>
          <w:color w:val="002060"/>
          <w:sz w:val="22"/>
          <w:szCs w:val="22"/>
        </w:rPr>
      </w:pPr>
      <w:r w:rsidRPr="00C763C6">
        <w:rPr>
          <w:rFonts w:ascii="Electrolux Sans Regular" w:hAnsi="Electrolux Sans Regular"/>
          <w:color w:val="002060"/>
          <w:sz w:val="22"/>
          <w:szCs w:val="22"/>
        </w:rPr>
        <w:t>Her bir start-up işletmesi temsilcisinin, neden başvurularının birinci seçilmesi gerektiğine dair sunumlarını yapmak üzere 10 dakikası olacak.  Kazanan, o akşamın ilerleyen saatlerinde düzenlenecek olan FCSI şov partisinde açıklanacak.</w:t>
      </w:r>
    </w:p>
    <w:p w14:paraId="79457E20" w14:textId="77777777" w:rsidR="0082165F" w:rsidRPr="00C763C6" w:rsidRDefault="004C4BE5" w:rsidP="0082165F">
      <w:pPr>
        <w:spacing w:before="100" w:beforeAutospacing="1" w:after="100" w:afterAutospacing="1"/>
        <w:rPr>
          <w:rFonts w:ascii="Electrolux Sans Regular" w:hAnsi="Electrolux Sans Regular" w:cs="Times New Roman"/>
          <w:color w:val="002060"/>
          <w:sz w:val="22"/>
          <w:szCs w:val="22"/>
        </w:rPr>
      </w:pPr>
      <w:r w:rsidRPr="00C763C6">
        <w:rPr>
          <w:rFonts w:ascii="Electrolux Sans Regular" w:hAnsi="Electrolux Sans Regular"/>
          <w:b/>
          <w:color w:val="002060"/>
          <w:sz w:val="22"/>
          <w:szCs w:val="22"/>
        </w:rPr>
        <w:t>Kazanan inovasyon</w:t>
      </w:r>
    </w:p>
    <w:p w14:paraId="7A049D37" w14:textId="13C40369" w:rsidR="004C4BE5" w:rsidRPr="00C763C6" w:rsidRDefault="0082165F" w:rsidP="00540F8A">
      <w:pPr>
        <w:spacing w:before="100" w:beforeAutospacing="1" w:after="100" w:afterAutospacing="1"/>
        <w:rPr>
          <w:rFonts w:ascii="Electrolux Sans Regular" w:hAnsi="Electrolux Sans Regular" w:cs="Times New Roman"/>
          <w:color w:val="002060"/>
          <w:sz w:val="22"/>
          <w:szCs w:val="22"/>
        </w:rPr>
      </w:pPr>
      <w:r w:rsidRPr="00C763C6">
        <w:rPr>
          <w:rFonts w:ascii="Electrolux Sans Regular" w:hAnsi="Electrolux Sans Regular"/>
          <w:color w:val="002060"/>
          <w:sz w:val="22"/>
          <w:szCs w:val="22"/>
        </w:rPr>
        <w:t>Start Me Up İnovasyon Ödüllerinin kazananı</w:t>
      </w:r>
      <w:r w:rsidR="00173160" w:rsidRPr="00C763C6">
        <w:rPr>
          <w:rFonts w:ascii="Electrolux Sans Regular" w:hAnsi="Electrolux Sans Regular"/>
          <w:color w:val="002060"/>
          <w:sz w:val="22"/>
          <w:szCs w:val="22"/>
        </w:rPr>
        <w:t xml:space="preserve">, FCSI web sayfasında ve </w:t>
      </w:r>
      <w:r w:rsidRPr="00C763C6">
        <w:rPr>
          <w:rFonts w:ascii="Electrolux Sans Regular" w:hAnsi="Electrolux Sans Regular"/>
          <w:color w:val="002060"/>
          <w:sz w:val="22"/>
          <w:szCs w:val="22"/>
        </w:rPr>
        <w:t xml:space="preserve"> </w:t>
      </w:r>
      <w:r w:rsidR="004F681C" w:rsidRPr="00C763C6">
        <w:rPr>
          <w:rFonts w:ascii="Electrolux Sans Regular" w:hAnsi="Electrolux Sans Regular"/>
          <w:i/>
          <w:color w:val="002060"/>
          <w:sz w:val="22"/>
          <w:szCs w:val="22"/>
        </w:rPr>
        <w:t xml:space="preserve">Foodservice Consultant </w:t>
      </w:r>
      <w:r w:rsidR="004F681C" w:rsidRPr="00C763C6">
        <w:rPr>
          <w:rFonts w:ascii="Electrolux Sans Regular" w:hAnsi="Electrolux Sans Regular"/>
          <w:color w:val="002060"/>
          <w:sz w:val="22"/>
          <w:szCs w:val="22"/>
        </w:rPr>
        <w:t>Dergisi’nde</w:t>
      </w:r>
      <w:r w:rsidRPr="00C763C6">
        <w:rPr>
          <w:rFonts w:ascii="Electrolux Sans Regular" w:hAnsi="Electrolux Sans Regular"/>
          <w:color w:val="002060"/>
          <w:sz w:val="22"/>
          <w:szCs w:val="22"/>
        </w:rPr>
        <w:t xml:space="preserve">, aynı zamanda Electrolux Profesyonel kanalları ve ilave sektör medya </w:t>
      </w:r>
      <w:r w:rsidR="004F681C" w:rsidRPr="00C763C6">
        <w:rPr>
          <w:rFonts w:ascii="Electrolux Sans Regular" w:hAnsi="Electrolux Sans Regular"/>
          <w:color w:val="002060"/>
          <w:sz w:val="22"/>
          <w:szCs w:val="22"/>
        </w:rPr>
        <w:t>kanallarında</w:t>
      </w:r>
      <w:r w:rsidRPr="00C763C6">
        <w:rPr>
          <w:rFonts w:ascii="Electrolux Sans Regular" w:hAnsi="Electrolux Sans Regular"/>
          <w:color w:val="002060"/>
          <w:sz w:val="22"/>
          <w:szCs w:val="22"/>
        </w:rPr>
        <w:t xml:space="preserve"> geniş yer bulacak. Aynı zamanda lider FCSI Profesyonel Üye danışmanları ve Electrolux Profesyonel yöneticilerine de özel erişime sahip olacaklar.</w:t>
      </w:r>
    </w:p>
    <w:p w14:paraId="1E10301B" w14:textId="3A9FC7CE" w:rsidR="0082165F" w:rsidRPr="00C763C6" w:rsidRDefault="004C4BE5" w:rsidP="00540F8A">
      <w:pPr>
        <w:spacing w:before="100" w:beforeAutospacing="1" w:after="100" w:afterAutospacing="1"/>
        <w:rPr>
          <w:rFonts w:ascii="Electrolux Sans Regular" w:hAnsi="Electrolux Sans Regular" w:cs="Times New Roman"/>
          <w:color w:val="002060"/>
          <w:sz w:val="22"/>
          <w:szCs w:val="22"/>
        </w:rPr>
      </w:pPr>
      <w:r w:rsidRPr="00C763C6">
        <w:rPr>
          <w:rFonts w:ascii="Electrolux Sans Regular" w:hAnsi="Electrolux Sans Regular"/>
          <w:color w:val="002060"/>
          <w:sz w:val="22"/>
          <w:szCs w:val="22"/>
        </w:rPr>
        <w:t xml:space="preserve">"Bu ödüller, FCSI'nın gerçek kuruluş amacını ve inancını temsil etmektedir: inovasyon, yiyecek hizmeti sektörünün </w:t>
      </w:r>
      <w:r w:rsidR="00173160" w:rsidRPr="00C763C6">
        <w:rPr>
          <w:rFonts w:ascii="Electrolux Sans Regular" w:hAnsi="Electrolux Sans Regular"/>
          <w:color w:val="002060"/>
          <w:sz w:val="22"/>
          <w:szCs w:val="22"/>
        </w:rPr>
        <w:t>hayat</w:t>
      </w:r>
      <w:r w:rsidRPr="00C763C6">
        <w:rPr>
          <w:rFonts w:ascii="Electrolux Sans Regular" w:hAnsi="Electrolux Sans Regular"/>
          <w:color w:val="002060"/>
          <w:sz w:val="22"/>
          <w:szCs w:val="22"/>
        </w:rPr>
        <w:t xml:space="preserve"> damarıdır," söyleminde bulunan FCSI Worldwide yöneticisi Nick Vaccaro ekliyor; "Heyecan verici start-up işletmelerinden mükemmel başvurular almak için sabırsızlanıyoruz."</w:t>
      </w:r>
    </w:p>
    <w:p w14:paraId="4F869D52" w14:textId="6B993C6A" w:rsidR="004C4BE5" w:rsidRPr="00C763C6" w:rsidRDefault="00410C6F" w:rsidP="00540F8A">
      <w:pPr>
        <w:spacing w:before="100" w:beforeAutospacing="1" w:after="100" w:afterAutospacing="1"/>
        <w:rPr>
          <w:rFonts w:ascii="Electrolux Sans Regular" w:hAnsi="Electrolux Sans Regular" w:cs="Times New Roman"/>
          <w:color w:val="002060"/>
          <w:sz w:val="22"/>
          <w:szCs w:val="22"/>
        </w:rPr>
      </w:pPr>
      <w:r w:rsidRPr="00C763C6">
        <w:rPr>
          <w:rFonts w:ascii="Electrolux Sans Regular" w:hAnsi="Electrolux Sans Regular"/>
          <w:color w:val="002060"/>
          <w:sz w:val="22"/>
          <w:szCs w:val="22"/>
        </w:rPr>
        <w:t>Bu, Electrolux Profesyonel CEO'su Alberto Zanata'dan da kabul görüyor: "Sektörün kalbindeki inovasyonu kucaklayan bu harika ödülleri destekliyor olmaktan dolayı mutluyuz. Dünya genelinde ticari yiyecek hizmetleri, içecek ve çamaşırhane sektörüne hizmet sunan start-up işletmeleri için bu heyecan verici bir fırsat."</w:t>
      </w:r>
    </w:p>
    <w:p w14:paraId="7A4E431A" w14:textId="77777777" w:rsidR="006B7603" w:rsidRPr="00C763C6" w:rsidRDefault="006B7603" w:rsidP="006B7603">
      <w:pPr>
        <w:rPr>
          <w:rFonts w:ascii="Electrolux Sans Regular" w:hAnsi="Electrolux Sans Regular" w:cs="Times New Roman"/>
          <w:b/>
          <w:color w:val="002060"/>
          <w:sz w:val="22"/>
          <w:szCs w:val="22"/>
        </w:rPr>
      </w:pPr>
      <w:r w:rsidRPr="00C763C6">
        <w:rPr>
          <w:rFonts w:ascii="Electrolux Sans Regular" w:hAnsi="Electrolux Sans Regular"/>
          <w:b/>
          <w:color w:val="002060"/>
          <w:sz w:val="22"/>
          <w:szCs w:val="22"/>
        </w:rPr>
        <w:t>İlave detaylar:</w:t>
      </w:r>
    </w:p>
    <w:p w14:paraId="2771475D" w14:textId="77777777" w:rsidR="006B7603" w:rsidRPr="00C763C6" w:rsidRDefault="006B7603" w:rsidP="006B7603">
      <w:pPr>
        <w:rPr>
          <w:rFonts w:ascii="Electrolux Sans Regular" w:hAnsi="Electrolux Sans Regular" w:cs="Times New Roman"/>
          <w:color w:val="002060"/>
          <w:sz w:val="22"/>
          <w:szCs w:val="22"/>
        </w:rPr>
      </w:pPr>
    </w:p>
    <w:p w14:paraId="3FCB8BA2" w14:textId="77777777" w:rsidR="006B7603" w:rsidRPr="00C763C6" w:rsidRDefault="0014185B" w:rsidP="006B7603">
      <w:pPr>
        <w:rPr>
          <w:rFonts w:ascii="Electrolux Sans Regular" w:eastAsia="Times New Roman" w:hAnsi="Electrolux Sans Regular" w:cs="Times New Roman"/>
          <w:color w:val="002060"/>
          <w:sz w:val="22"/>
          <w:szCs w:val="22"/>
        </w:rPr>
      </w:pPr>
      <w:hyperlink r:id="rId7">
        <w:r w:rsidR="00DE398A" w:rsidRPr="00C763C6">
          <w:rPr>
            <w:rStyle w:val="Hyperlink"/>
            <w:rFonts w:ascii="Electrolux Sans Regular" w:hAnsi="Electrolux Sans Regular"/>
            <w:color w:val="002060"/>
            <w:sz w:val="22"/>
            <w:szCs w:val="22"/>
          </w:rPr>
          <w:t>FCSI web sayfasından</w:t>
        </w:r>
      </w:hyperlink>
      <w:r w:rsidR="00DE398A" w:rsidRPr="00C763C6">
        <w:rPr>
          <w:rFonts w:ascii="Electrolux Sans Regular" w:hAnsi="Electrolux Sans Regular"/>
          <w:color w:val="002060"/>
          <w:sz w:val="22"/>
          <w:szCs w:val="22"/>
        </w:rPr>
        <w:t xml:space="preserve"> ve FCSI ve Electrolux Profesyonel sosyal medya kanalları üzerinden </w:t>
      </w:r>
      <w:r w:rsidR="00DE398A" w:rsidRPr="00C763C6">
        <w:rPr>
          <w:rFonts w:ascii="Electrolux Sans Regular" w:hAnsi="Electrolux Sans Regular"/>
          <w:b/>
          <w:color w:val="002060"/>
          <w:sz w:val="22"/>
          <w:szCs w:val="22"/>
        </w:rPr>
        <w:t>#SMUAwards19</w:t>
      </w:r>
      <w:r w:rsidR="00DE398A" w:rsidRPr="00C763C6">
        <w:rPr>
          <w:rFonts w:ascii="Electrolux Sans Regular" w:hAnsi="Electrolux Sans Regular"/>
          <w:color w:val="002060"/>
          <w:sz w:val="22"/>
          <w:szCs w:val="22"/>
        </w:rPr>
        <w:t xml:space="preserve"> etiketi ile ödül kampanyası hakkında güncel bilgilere sahip olabilirsiniz.</w:t>
      </w:r>
    </w:p>
    <w:p w14:paraId="7EB89F50" w14:textId="77777777" w:rsidR="006B7603" w:rsidRPr="00C763C6" w:rsidRDefault="006B7603" w:rsidP="006B7603">
      <w:pPr>
        <w:rPr>
          <w:rFonts w:ascii="Electrolux Sans Regular" w:eastAsia="Times New Roman" w:hAnsi="Electrolux Sans Regular" w:cs="Times New Roman"/>
          <w:color w:val="002060"/>
          <w:sz w:val="22"/>
          <w:szCs w:val="22"/>
        </w:rPr>
      </w:pPr>
    </w:p>
    <w:p w14:paraId="66F2F0E9" w14:textId="77777777" w:rsidR="0082165F" w:rsidRPr="00C763C6" w:rsidRDefault="0082165F" w:rsidP="0082165F">
      <w:pPr>
        <w:spacing w:before="100" w:beforeAutospacing="1" w:after="100" w:afterAutospacing="1"/>
        <w:rPr>
          <w:rFonts w:ascii="Electrolux Sans Regular" w:hAnsi="Electrolux Sans Regular" w:cs="Times New Roman"/>
          <w:color w:val="002060"/>
          <w:sz w:val="22"/>
          <w:szCs w:val="22"/>
        </w:rPr>
      </w:pPr>
      <w:r w:rsidRPr="00C763C6">
        <w:rPr>
          <w:rFonts w:ascii="Electrolux Sans Regular" w:hAnsi="Electrolux Sans Regular"/>
          <w:color w:val="002060"/>
          <w:sz w:val="22"/>
          <w:szCs w:val="22"/>
        </w:rPr>
        <w:t xml:space="preserve">2019 Start Me Up İnovasyon Ödülleri hakkında daha fazla bilgi almak için lütfen FCSI’nın </w:t>
      </w:r>
      <w:r w:rsidRPr="00C763C6">
        <w:rPr>
          <w:rFonts w:ascii="Electrolux Sans Regular" w:hAnsi="Electrolux Sans Regular"/>
          <w:i/>
          <w:color w:val="002060"/>
          <w:sz w:val="22"/>
          <w:szCs w:val="22"/>
        </w:rPr>
        <w:t xml:space="preserve">Foodservice Consultant </w:t>
      </w:r>
      <w:r w:rsidRPr="00C763C6">
        <w:rPr>
          <w:rFonts w:ascii="Electrolux Sans Regular" w:hAnsi="Electrolux Sans Regular"/>
          <w:color w:val="002060"/>
          <w:sz w:val="22"/>
          <w:szCs w:val="22"/>
        </w:rPr>
        <w:t xml:space="preserve">dergisinin yayın yönetmeni Michael Jones ile irtibata geçiniz: </w:t>
      </w:r>
      <w:hyperlink r:id="rId8">
        <w:r w:rsidRPr="00C763C6">
          <w:rPr>
            <w:rStyle w:val="Hyperlink"/>
            <w:rFonts w:ascii="Electrolux Sans Regular" w:hAnsi="Electrolux Sans Regular"/>
            <w:color w:val="002060"/>
            <w:sz w:val="22"/>
            <w:szCs w:val="22"/>
          </w:rPr>
          <w:t>michael.jones@progressivecontent.com</w:t>
        </w:r>
      </w:hyperlink>
      <w:r w:rsidRPr="00C763C6">
        <w:rPr>
          <w:rFonts w:ascii="Electrolux Sans Regular" w:hAnsi="Electrolux Sans Regular"/>
          <w:color w:val="002060"/>
          <w:sz w:val="22"/>
          <w:szCs w:val="22"/>
        </w:rPr>
        <w:t xml:space="preserve"> </w:t>
      </w:r>
    </w:p>
    <w:p w14:paraId="11111A40" w14:textId="77777777" w:rsidR="00540F8A" w:rsidRPr="00C763C6" w:rsidRDefault="00540F8A" w:rsidP="0082165F">
      <w:pPr>
        <w:spacing w:before="100" w:beforeAutospacing="1" w:after="100" w:afterAutospacing="1"/>
        <w:rPr>
          <w:rFonts w:ascii="Electrolux Sans Regular" w:hAnsi="Electrolux Sans Regular" w:cs="Times New Roman"/>
          <w:b/>
          <w:bCs/>
          <w:color w:val="002060"/>
          <w:sz w:val="22"/>
          <w:szCs w:val="22"/>
        </w:rPr>
      </w:pPr>
    </w:p>
    <w:p w14:paraId="5828C98A" w14:textId="486EFE28" w:rsidR="0082165F" w:rsidRPr="00C763C6" w:rsidRDefault="00540F8A" w:rsidP="0082165F">
      <w:pPr>
        <w:spacing w:before="100" w:beforeAutospacing="1" w:after="100" w:afterAutospacing="1"/>
        <w:rPr>
          <w:rFonts w:ascii="Electrolux Sans Regular" w:hAnsi="Electrolux Sans Regular" w:cs="Times New Roman"/>
          <w:color w:val="002060"/>
          <w:sz w:val="22"/>
          <w:szCs w:val="22"/>
        </w:rPr>
      </w:pPr>
      <w:r w:rsidRPr="00C763C6">
        <w:rPr>
          <w:rFonts w:ascii="Electrolux Sans Regular" w:hAnsi="Electrolux Sans Regular"/>
          <w:b/>
          <w:color w:val="002060"/>
          <w:sz w:val="22"/>
          <w:szCs w:val="22"/>
        </w:rPr>
        <w:t xml:space="preserve">İlgili </w:t>
      </w:r>
      <w:r w:rsidR="00654B34" w:rsidRPr="00C763C6">
        <w:rPr>
          <w:rFonts w:ascii="Electrolux Sans Regular" w:hAnsi="Electrolux Sans Regular"/>
          <w:b/>
          <w:color w:val="002060"/>
          <w:sz w:val="22"/>
          <w:szCs w:val="22"/>
        </w:rPr>
        <w:t>linkler:</w:t>
      </w:r>
    </w:p>
    <w:p w14:paraId="2FC88721" w14:textId="77777777" w:rsidR="0082165F" w:rsidRPr="00C763C6" w:rsidRDefault="00386DDE" w:rsidP="0082165F">
      <w:pPr>
        <w:spacing w:before="100" w:beforeAutospacing="1" w:after="100" w:afterAutospacing="1"/>
        <w:rPr>
          <w:rFonts w:ascii="Electrolux Sans Regular" w:hAnsi="Electrolux Sans Regular" w:cs="Times New Roman"/>
          <w:color w:val="002060"/>
          <w:sz w:val="22"/>
          <w:szCs w:val="22"/>
        </w:rPr>
      </w:pPr>
      <w:r w:rsidRPr="00C763C6">
        <w:rPr>
          <w:rFonts w:ascii="Electrolux Sans Regular" w:hAnsi="Electrolux Sans Regular"/>
          <w:b/>
          <w:color w:val="002060"/>
          <w:sz w:val="22"/>
          <w:szCs w:val="22"/>
        </w:rPr>
        <w:t>2019 Start Me İnovasyon Ödülleri başvurusu</w:t>
      </w:r>
      <w:r w:rsidRPr="00C763C6">
        <w:rPr>
          <w:rFonts w:ascii="Electrolux Sans Regular" w:hAnsi="Electrolux Sans Regular"/>
          <w:color w:val="002060"/>
          <w:sz w:val="22"/>
          <w:szCs w:val="22"/>
        </w:rPr>
        <w:t>:</w:t>
      </w:r>
    </w:p>
    <w:p w14:paraId="3AF4C838" w14:textId="77777777" w:rsidR="00410C6F" w:rsidRPr="00C763C6" w:rsidRDefault="0014185B" w:rsidP="0082165F">
      <w:pPr>
        <w:spacing w:before="100" w:beforeAutospacing="1" w:after="100" w:afterAutospacing="1"/>
        <w:rPr>
          <w:rFonts w:ascii="Electrolux Sans Regular" w:eastAsia="Times New Roman" w:hAnsi="Electrolux Sans Regular" w:cs="Times New Roman"/>
          <w:color w:val="002060"/>
          <w:sz w:val="22"/>
          <w:szCs w:val="22"/>
        </w:rPr>
      </w:pPr>
      <w:hyperlink r:id="rId9">
        <w:r w:rsidR="00DD7F37" w:rsidRPr="00C763C6">
          <w:rPr>
            <w:rStyle w:val="Hyperlink"/>
            <w:rFonts w:ascii="Electrolux Sans Regular" w:hAnsi="Electrolux Sans Regular"/>
            <w:color w:val="002060"/>
            <w:sz w:val="22"/>
            <w:szCs w:val="22"/>
          </w:rPr>
          <w:t>https://www.fcsi.org/startmeup</w:t>
        </w:r>
      </w:hyperlink>
    </w:p>
    <w:p w14:paraId="056E2431" w14:textId="77777777" w:rsidR="00A35B77" w:rsidRPr="00C763C6" w:rsidRDefault="00A35B77" w:rsidP="0082165F">
      <w:pPr>
        <w:spacing w:before="100" w:beforeAutospacing="1" w:after="100" w:afterAutospacing="1"/>
        <w:rPr>
          <w:rFonts w:ascii="Electrolux Sans Regular" w:hAnsi="Electrolux Sans Regular" w:cs="Times New Roman"/>
          <w:b/>
          <w:bCs/>
          <w:color w:val="002060"/>
          <w:sz w:val="22"/>
          <w:szCs w:val="22"/>
        </w:rPr>
      </w:pPr>
    </w:p>
    <w:p w14:paraId="279DE4D5" w14:textId="77777777" w:rsidR="0082165F" w:rsidRPr="00C763C6" w:rsidRDefault="0082165F" w:rsidP="0082165F">
      <w:pPr>
        <w:spacing w:before="100" w:beforeAutospacing="1" w:after="100" w:afterAutospacing="1"/>
        <w:rPr>
          <w:rFonts w:ascii="Electrolux Sans Regular" w:hAnsi="Electrolux Sans Regular" w:cs="Times New Roman"/>
          <w:color w:val="002060"/>
          <w:sz w:val="22"/>
          <w:szCs w:val="22"/>
        </w:rPr>
      </w:pPr>
      <w:r w:rsidRPr="00C763C6">
        <w:rPr>
          <w:rFonts w:ascii="Electrolux Sans Regular" w:hAnsi="Electrolux Sans Regular"/>
          <w:b/>
          <w:color w:val="002060"/>
          <w:sz w:val="22"/>
          <w:szCs w:val="22"/>
        </w:rPr>
        <w:t>Editöre notlar:</w:t>
      </w:r>
    </w:p>
    <w:p w14:paraId="583D3A31" w14:textId="77777777" w:rsidR="00A35B77" w:rsidRPr="00C763C6" w:rsidRDefault="00A35B77" w:rsidP="00A35B77">
      <w:pPr>
        <w:rPr>
          <w:rFonts w:ascii="Electrolux Sans Regular" w:hAnsi="Electrolux Sans Regular"/>
          <w:b/>
          <w:color w:val="002060"/>
          <w:sz w:val="22"/>
          <w:szCs w:val="22"/>
        </w:rPr>
      </w:pPr>
      <w:r w:rsidRPr="00C763C6">
        <w:rPr>
          <w:rFonts w:ascii="Electrolux Sans Regular" w:hAnsi="Electrolux Sans Regular"/>
          <w:b/>
          <w:color w:val="002060"/>
          <w:sz w:val="22"/>
          <w:szCs w:val="22"/>
        </w:rPr>
        <w:t>Foodservice Consultants Society International (Uluslararası Yiyecek Hizmeti Danışmanları Topluluğu - FCSI) Hakkında</w:t>
      </w:r>
    </w:p>
    <w:p w14:paraId="46652E5C" w14:textId="6373D9A2" w:rsidR="00A35B77" w:rsidRPr="00C763C6" w:rsidRDefault="00386DDE" w:rsidP="00A35B77">
      <w:pPr>
        <w:rPr>
          <w:rFonts w:ascii="Electrolux Sans Regular" w:hAnsi="Electrolux Sans Regular"/>
          <w:color w:val="002060"/>
          <w:sz w:val="22"/>
          <w:szCs w:val="22"/>
        </w:rPr>
      </w:pPr>
      <w:r w:rsidRPr="00C763C6">
        <w:rPr>
          <w:rFonts w:ascii="Electrolux Sans Regular" w:hAnsi="Electrolux Sans Regular"/>
          <w:color w:val="002060"/>
          <w:sz w:val="22"/>
          <w:szCs w:val="22"/>
        </w:rPr>
        <w:t>Uluslararası Yiyecek Hizmeti Danışmanları Topluluğu (FCSI), dünya genelinde yiyecek hizmeti ve konaklama sektörlerinde uzmanlaşmış tasarım ve yönetim danışmanlığı hizmeti sunan profesyonellerden meydana gelmiş bir üye kuruluştur. Genel olarak konuşmak gerekirse bir yiyecek hizmeti danışmanı, tanımlı bir işin kapsamı ve ilgili ücret karşılığında, müşterilerine yiyecek hizmeti tesislerinin ve/veya operasyonlarının/yönetim sistemlerinin tasarlanması ve uygulanması ile hedeflerini gerçekleştirmelerinde yardımcı olan bir danışman gibi çalışan bir bağımsız profesyonel danışmandır. Danışmanlar, şirket içinde mevcut olmayan bir destek sunarak veya o zamanda mevcut olmayan kaynakları temin ederek uzmanlık, bilgi ve deneyim sunmaktadır. Bağımsız profesyoneller olarak birincil odak noktaları, hizmet verdikleri müşteri</w:t>
      </w:r>
      <w:r w:rsidR="00654B34" w:rsidRPr="00C763C6">
        <w:rPr>
          <w:rFonts w:ascii="Electrolux Sans Regular" w:hAnsi="Electrolux Sans Regular"/>
          <w:color w:val="002060"/>
          <w:sz w:val="22"/>
          <w:szCs w:val="22"/>
        </w:rPr>
        <w:t>nin,</w:t>
      </w:r>
      <w:r w:rsidRPr="00C763C6">
        <w:rPr>
          <w:rFonts w:ascii="Electrolux Sans Regular" w:hAnsi="Electrolux Sans Regular"/>
          <w:color w:val="002060"/>
          <w:sz w:val="22"/>
          <w:szCs w:val="22"/>
        </w:rPr>
        <w:t xml:space="preserve"> kurumun refahıdır. Daha fazla bilgi için; </w:t>
      </w:r>
      <w:r w:rsidR="0014185B" w:rsidRPr="00C763C6">
        <w:rPr>
          <w:rStyle w:val="Hyperlink"/>
          <w:rFonts w:ascii="Electrolux Sans Regular" w:hAnsi="Electrolux Sans Regular"/>
          <w:color w:val="002060"/>
          <w:sz w:val="22"/>
          <w:szCs w:val="22"/>
        </w:rPr>
        <w:fldChar w:fldCharType="begin"/>
      </w:r>
      <w:r w:rsidR="0014185B" w:rsidRPr="00C763C6">
        <w:rPr>
          <w:rStyle w:val="Hyperlink"/>
          <w:rFonts w:ascii="Electrolux Sans Regular" w:hAnsi="Electrolux Sans Regular"/>
          <w:color w:val="002060"/>
          <w:sz w:val="22"/>
          <w:szCs w:val="22"/>
        </w:rPr>
        <w:instrText xml:space="preserve"> HYPERLINK "https://www.fcsi.org/" \h </w:instrText>
      </w:r>
      <w:r w:rsidR="0014185B" w:rsidRPr="00C763C6">
        <w:rPr>
          <w:rStyle w:val="Hyperlink"/>
          <w:rFonts w:ascii="Electrolux Sans Regular" w:hAnsi="Electrolux Sans Regular"/>
          <w:color w:val="002060"/>
          <w:sz w:val="22"/>
          <w:szCs w:val="22"/>
        </w:rPr>
        <w:fldChar w:fldCharType="separate"/>
      </w:r>
      <w:r w:rsidRPr="00C763C6">
        <w:rPr>
          <w:rStyle w:val="Hyperlink"/>
          <w:rFonts w:ascii="Electrolux Sans Regular" w:hAnsi="Electrolux Sans Regular"/>
          <w:color w:val="002060"/>
          <w:sz w:val="22"/>
          <w:szCs w:val="22"/>
        </w:rPr>
        <w:t>https://www.fcsi.org/</w:t>
      </w:r>
      <w:r w:rsidR="0014185B" w:rsidRPr="00C763C6">
        <w:rPr>
          <w:rStyle w:val="Hyperlink"/>
          <w:rFonts w:ascii="Electrolux Sans Regular" w:hAnsi="Electrolux Sans Regular"/>
          <w:color w:val="002060"/>
          <w:sz w:val="22"/>
          <w:szCs w:val="22"/>
        </w:rPr>
        <w:fldChar w:fldCharType="end"/>
      </w:r>
      <w:r w:rsidRPr="00C763C6">
        <w:rPr>
          <w:rStyle w:val="Hyperlink"/>
          <w:rFonts w:ascii="Electrolux Sans Regular" w:hAnsi="Electrolux Sans Regular"/>
          <w:color w:val="002060"/>
          <w:sz w:val="22"/>
          <w:szCs w:val="22"/>
        </w:rPr>
        <w:t>.</w:t>
      </w:r>
      <w:r w:rsidRPr="00C763C6">
        <w:rPr>
          <w:rFonts w:ascii="Electrolux Sans Regular" w:hAnsi="Electrolux Sans Regular"/>
          <w:color w:val="002060"/>
          <w:sz w:val="22"/>
          <w:szCs w:val="22"/>
        </w:rPr>
        <w:t xml:space="preserve"> </w:t>
      </w:r>
    </w:p>
    <w:p w14:paraId="334F549F" w14:textId="77777777" w:rsidR="00A35B77" w:rsidRPr="00C763C6" w:rsidRDefault="00A35B77" w:rsidP="00A35B77">
      <w:pPr>
        <w:rPr>
          <w:rFonts w:ascii="Electrolux Sans Regular" w:hAnsi="Electrolux Sans Regular"/>
          <w:color w:val="002060"/>
          <w:sz w:val="22"/>
          <w:szCs w:val="22"/>
        </w:rPr>
      </w:pPr>
    </w:p>
    <w:p w14:paraId="6D6F29C4" w14:textId="77777777" w:rsidR="00A35B77" w:rsidRPr="00C763C6" w:rsidRDefault="00A35B77" w:rsidP="00A35B77">
      <w:pPr>
        <w:rPr>
          <w:rFonts w:ascii="Electrolux Sans Regular" w:eastAsia="Times New Roman" w:hAnsi="Electrolux Sans Regular"/>
          <w:b/>
          <w:color w:val="002060"/>
          <w:sz w:val="22"/>
          <w:szCs w:val="22"/>
        </w:rPr>
      </w:pPr>
    </w:p>
    <w:p w14:paraId="3470F916" w14:textId="66991EE8" w:rsidR="00A35B77" w:rsidRPr="00C763C6" w:rsidRDefault="00A35B77" w:rsidP="00A35B77">
      <w:pPr>
        <w:rPr>
          <w:rStyle w:val="Hyperlink"/>
          <w:rFonts w:ascii="Electrolux Sans Regular" w:hAnsi="Electrolux Sans Regular"/>
          <w:color w:val="002060"/>
          <w:sz w:val="22"/>
          <w:szCs w:val="22"/>
        </w:rPr>
      </w:pPr>
      <w:r w:rsidRPr="00C763C6">
        <w:rPr>
          <w:rFonts w:ascii="Electrolux Sans Regular" w:hAnsi="Electrolux Sans Regular"/>
          <w:b/>
          <w:color w:val="002060"/>
          <w:sz w:val="22"/>
          <w:szCs w:val="22"/>
        </w:rPr>
        <w:t>Electrolux Profesyonel Hakkında</w:t>
      </w:r>
      <w:r w:rsidRPr="00C763C6">
        <w:rPr>
          <w:rFonts w:ascii="Electrolux Sans Regular" w:eastAsia="Times New Roman" w:hAnsi="Electrolux Sans Regular"/>
          <w:color w:val="002060"/>
          <w:sz w:val="22"/>
          <w:szCs w:val="22"/>
        </w:rPr>
        <w:br/>
      </w:r>
      <w:r w:rsidRPr="00C763C6">
        <w:rPr>
          <w:rFonts w:ascii="Electrolux Sans Regular" w:hAnsi="Electrolux Sans Regular"/>
          <w:color w:val="002060"/>
          <w:sz w:val="22"/>
          <w:szCs w:val="22"/>
        </w:rPr>
        <w:t xml:space="preserve">Electrolux Profesyonel, yiyecek, içecek ve çamaşırhane sektörlerine sunmakta olduğu kapsamlı ve </w:t>
      </w:r>
      <w:r w:rsidR="000E6CBC" w:rsidRPr="00C763C6">
        <w:rPr>
          <w:rFonts w:ascii="Electrolux Sans Regular" w:hAnsi="Electrolux Sans Regular"/>
          <w:color w:val="002060"/>
          <w:sz w:val="22"/>
          <w:szCs w:val="22"/>
        </w:rPr>
        <w:t>entegre hizmetler</w:t>
      </w:r>
      <w:r w:rsidRPr="00C763C6">
        <w:rPr>
          <w:rFonts w:ascii="Electrolux Sans Regular" w:hAnsi="Electrolux Sans Regular"/>
          <w:color w:val="002060"/>
          <w:sz w:val="22"/>
          <w:szCs w:val="22"/>
        </w:rPr>
        <w:t xml:space="preserve"> ile birlikte tekli ve bütün</w:t>
      </w:r>
      <w:r w:rsidR="00173160" w:rsidRPr="00C763C6">
        <w:rPr>
          <w:rFonts w:ascii="Electrolux Sans Regular" w:hAnsi="Electrolux Sans Regular"/>
          <w:color w:val="002060"/>
          <w:sz w:val="22"/>
          <w:szCs w:val="22"/>
        </w:rPr>
        <w:t>cü</w:t>
      </w:r>
      <w:r w:rsidRPr="00C763C6">
        <w:rPr>
          <w:rFonts w:ascii="Electrolux Sans Regular" w:hAnsi="Electrolux Sans Regular"/>
          <w:color w:val="002060"/>
          <w:sz w:val="22"/>
          <w:szCs w:val="22"/>
        </w:rPr>
        <w:t>l çözümler</w:t>
      </w:r>
      <w:r w:rsidR="00173160" w:rsidRPr="00C763C6">
        <w:rPr>
          <w:rFonts w:ascii="Electrolux Sans Regular" w:hAnsi="Electrolux Sans Regular"/>
          <w:color w:val="002060"/>
          <w:sz w:val="22"/>
          <w:szCs w:val="22"/>
        </w:rPr>
        <w:t xml:space="preserve"> sunan</w:t>
      </w:r>
      <w:r w:rsidRPr="00C763C6">
        <w:rPr>
          <w:rFonts w:ascii="Electrolux Sans Regular" w:hAnsi="Electrolux Sans Regular"/>
          <w:color w:val="002060"/>
          <w:sz w:val="22"/>
          <w:szCs w:val="22"/>
        </w:rPr>
        <w:t xml:space="preserve"> lider bir tedarikçi ve güvenilir bir ortaktır. Yenilikçi ve </w:t>
      </w:r>
      <w:r w:rsidR="000E6CBC" w:rsidRPr="00C763C6">
        <w:rPr>
          <w:rFonts w:ascii="Electrolux Sans Regular" w:hAnsi="Electrolux Sans Regular"/>
          <w:color w:val="002060"/>
          <w:sz w:val="22"/>
          <w:szCs w:val="22"/>
        </w:rPr>
        <w:t xml:space="preserve">verimli çözümlerimiz, </w:t>
      </w:r>
      <w:r w:rsidRPr="00C763C6">
        <w:rPr>
          <w:rFonts w:ascii="Electrolux Sans Regular" w:hAnsi="Electrolux Sans Regular"/>
          <w:color w:val="002060"/>
          <w:sz w:val="22"/>
          <w:szCs w:val="22"/>
        </w:rPr>
        <w:t xml:space="preserve">müşterilerimizin </w:t>
      </w:r>
      <w:r w:rsidR="000E6CBC" w:rsidRPr="00C763C6">
        <w:rPr>
          <w:rFonts w:ascii="Electrolux Sans Regular" w:hAnsi="Electrolux Sans Regular"/>
          <w:color w:val="002060"/>
          <w:sz w:val="22"/>
          <w:szCs w:val="22"/>
        </w:rPr>
        <w:t>çalışma</w:t>
      </w:r>
      <w:r w:rsidRPr="00C763C6">
        <w:rPr>
          <w:rFonts w:ascii="Electrolux Sans Regular" w:hAnsi="Electrolux Sans Regular"/>
          <w:color w:val="002060"/>
          <w:sz w:val="22"/>
          <w:szCs w:val="22"/>
        </w:rPr>
        <w:t xml:space="preserve"> hayatlarını</w:t>
      </w:r>
      <w:r w:rsidR="000E6CBC" w:rsidRPr="00C763C6">
        <w:rPr>
          <w:rFonts w:ascii="Electrolux Sans Regular" w:hAnsi="Electrolux Sans Regular"/>
          <w:color w:val="002060"/>
          <w:sz w:val="22"/>
          <w:szCs w:val="22"/>
        </w:rPr>
        <w:t>n her geçen gün</w:t>
      </w:r>
      <w:r w:rsidRPr="00C763C6">
        <w:rPr>
          <w:rFonts w:ascii="Electrolux Sans Regular" w:hAnsi="Electrolux Sans Regular"/>
          <w:color w:val="002060"/>
          <w:sz w:val="22"/>
          <w:szCs w:val="22"/>
        </w:rPr>
        <w:t xml:space="preserve"> daha kolay, daha </w:t>
      </w:r>
      <w:proofErr w:type="spellStart"/>
      <w:r w:rsidR="000E6CBC" w:rsidRPr="00C763C6">
        <w:rPr>
          <w:rFonts w:ascii="Electrolux Sans Regular" w:hAnsi="Electrolux Sans Regular" w:cs="ElectroluxSans-Regular"/>
          <w:color w:val="002060"/>
          <w:sz w:val="22"/>
          <w:szCs w:val="22"/>
          <w:lang w:val="en-US" w:bidi="ar-SA"/>
        </w:rPr>
        <w:t>kârlı</w:t>
      </w:r>
      <w:proofErr w:type="spellEnd"/>
      <w:r w:rsidRPr="00C763C6">
        <w:rPr>
          <w:rFonts w:ascii="Electrolux Sans Regular" w:hAnsi="Electrolux Sans Regular"/>
          <w:color w:val="002060"/>
          <w:sz w:val="22"/>
          <w:szCs w:val="22"/>
        </w:rPr>
        <w:t xml:space="preserve"> ve gerçek anlamda sürdürülebilir bir </w:t>
      </w:r>
      <w:r w:rsidR="000E6CBC" w:rsidRPr="00C763C6">
        <w:rPr>
          <w:rFonts w:ascii="Electrolux Sans Regular" w:hAnsi="Electrolux Sans Regular"/>
          <w:color w:val="002060"/>
          <w:sz w:val="22"/>
          <w:szCs w:val="22"/>
        </w:rPr>
        <w:t xml:space="preserve">hale </w:t>
      </w:r>
      <w:r w:rsidRPr="00C763C6">
        <w:rPr>
          <w:rFonts w:ascii="Electrolux Sans Regular" w:hAnsi="Electrolux Sans Regular"/>
          <w:color w:val="002060"/>
          <w:sz w:val="22"/>
          <w:szCs w:val="22"/>
        </w:rPr>
        <w:t>dönüştürülmesine yardımcı olmaktadır. 140'</w:t>
      </w:r>
      <w:r w:rsidR="000E6CBC" w:rsidRPr="00C763C6">
        <w:rPr>
          <w:rFonts w:ascii="Electrolux Sans Regular" w:hAnsi="Electrolux Sans Regular"/>
          <w:color w:val="002060"/>
          <w:sz w:val="22"/>
          <w:szCs w:val="22"/>
        </w:rPr>
        <w:t xml:space="preserve">tan fazla ülkede </w:t>
      </w:r>
      <w:r w:rsidRPr="00C763C6">
        <w:rPr>
          <w:rFonts w:ascii="Electrolux Sans Regular" w:hAnsi="Electrolux Sans Regular"/>
          <w:color w:val="002060"/>
          <w:sz w:val="22"/>
          <w:szCs w:val="22"/>
        </w:rPr>
        <w:t xml:space="preserve">bulunan 10.000 servis teknisyeni ile müşterilerimize dünya genelinde bir servis ağı sunmaktayız. 2018 yılında Electrolux Profesyonel, dünya genelinde 3.000 çalışanı ile 9 milyar SEK satış gerçekleştirdi. Daha fazla bilgi için; </w:t>
      </w:r>
      <w:hyperlink r:id="rId10">
        <w:r w:rsidRPr="00C763C6">
          <w:rPr>
            <w:rStyle w:val="Hyperlink"/>
            <w:rFonts w:ascii="Electrolux Sans Regular" w:hAnsi="Electrolux Sans Regular"/>
            <w:color w:val="002060"/>
            <w:sz w:val="22"/>
            <w:szCs w:val="22"/>
          </w:rPr>
          <w:t>www.professional.electrolux.com</w:t>
        </w:r>
      </w:hyperlink>
      <w:r w:rsidRPr="00C763C6">
        <w:rPr>
          <w:rStyle w:val="Hyperlink"/>
          <w:rFonts w:ascii="Electrolux Sans Regular" w:hAnsi="Electrolux Sans Regular"/>
          <w:color w:val="002060"/>
          <w:sz w:val="22"/>
          <w:szCs w:val="22"/>
        </w:rPr>
        <w:t>.</w:t>
      </w:r>
    </w:p>
    <w:p w14:paraId="11E85922" w14:textId="77777777" w:rsidR="003A4BBF" w:rsidRPr="00C763C6" w:rsidRDefault="003A4BBF" w:rsidP="00A35B77">
      <w:pPr>
        <w:rPr>
          <w:rStyle w:val="Hyperlink"/>
          <w:rFonts w:ascii="Electrolux Sans Regular" w:hAnsi="Electrolux Sans Regular"/>
          <w:color w:val="002060"/>
          <w:sz w:val="22"/>
          <w:szCs w:val="22"/>
        </w:rPr>
      </w:pPr>
    </w:p>
    <w:p w14:paraId="19B0324A" w14:textId="77777777" w:rsidR="003A4BBF" w:rsidRPr="00C763C6" w:rsidRDefault="003A4BBF" w:rsidP="00A35B77">
      <w:pPr>
        <w:rPr>
          <w:rStyle w:val="Hyperlink"/>
          <w:rFonts w:ascii="Electrolux Sans Regular" w:hAnsi="Electrolux Sans Regular"/>
          <w:color w:val="002060"/>
          <w:sz w:val="22"/>
          <w:szCs w:val="22"/>
        </w:rPr>
      </w:pPr>
    </w:p>
    <w:p w14:paraId="32B06720" w14:textId="77777777" w:rsidR="00A35B77" w:rsidRPr="00C763C6" w:rsidRDefault="00A35B77" w:rsidP="00DE398A">
      <w:pPr>
        <w:spacing w:before="100" w:beforeAutospacing="1" w:after="100" w:afterAutospacing="1"/>
        <w:rPr>
          <w:rFonts w:ascii="Electrolux Sans Regular" w:hAnsi="Electrolux Sans Regular" w:cs="Times New Roman"/>
          <w:color w:val="002060"/>
          <w:sz w:val="22"/>
          <w:szCs w:val="22"/>
        </w:rPr>
      </w:pPr>
    </w:p>
    <w:sectPr w:rsidR="00A35B77" w:rsidRPr="00C763C6" w:rsidSect="00401FCD">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08F1B" w14:textId="77777777" w:rsidR="0014185B" w:rsidRDefault="0014185B" w:rsidP="006B7603">
      <w:r>
        <w:separator/>
      </w:r>
    </w:p>
  </w:endnote>
  <w:endnote w:type="continuationSeparator" w:id="0">
    <w:p w14:paraId="3E77E5C5" w14:textId="77777777" w:rsidR="0014185B" w:rsidRDefault="0014185B" w:rsidP="006B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Electrolux Sans Regular">
    <w:panose1 w:val="020B0500020000000000"/>
    <w:charset w:val="00"/>
    <w:family w:val="swiss"/>
    <w:notTrueType/>
    <w:pitch w:val="variable"/>
    <w:sig w:usb0="A000002F" w:usb1="4000207B" w:usb2="00000000" w:usb3="00000000" w:csb0="00000093" w:csb1="00000000"/>
  </w:font>
  <w:font w:name="ElectroluxSans-Regular">
    <w:panose1 w:val="020B050002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A5A79" w14:textId="77777777" w:rsidR="0014185B" w:rsidRDefault="0014185B" w:rsidP="006B7603">
      <w:r>
        <w:separator/>
      </w:r>
    </w:p>
  </w:footnote>
  <w:footnote w:type="continuationSeparator" w:id="0">
    <w:p w14:paraId="30B3DC57" w14:textId="77777777" w:rsidR="0014185B" w:rsidRDefault="0014185B" w:rsidP="006B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BD097" w14:textId="3202DE50" w:rsidR="00561ADE" w:rsidRDefault="00561ADE">
    <w:pPr>
      <w:pStyle w:val="Header"/>
    </w:pPr>
    <w:r>
      <w:rPr>
        <w:noProof/>
        <w:lang w:val="en-US" w:eastAsia="en-US" w:bidi="ar-SA"/>
      </w:rPr>
      <w:drawing>
        <wp:inline distT="0" distB="0" distL="0" distR="0" wp14:anchorId="5CEC8D7A" wp14:editId="79FC75C1">
          <wp:extent cx="1028700" cy="367108"/>
          <wp:effectExtent l="0" t="0" r="0" b="0"/>
          <wp:docPr id="1" name="Picture 1" descr="PCP DATA:CLIENTS:MULTICHANNEL:FCSI:FCSI ART:FCSI LOGOS:FCSI:FCSI-BW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P DATA:CLIENTS:MULTICHANNEL:FCSI:FCSI ART:FCSI LOGOS:FCSI:FCSI-BW2.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158" cy="367628"/>
                  </a:xfrm>
                  <a:prstGeom prst="rect">
                    <a:avLst/>
                  </a:prstGeom>
                  <a:noFill/>
                  <a:ln>
                    <a:noFill/>
                  </a:ln>
                </pic:spPr>
              </pic:pic>
            </a:graphicData>
          </a:graphic>
        </wp:inline>
      </w:drawing>
    </w:r>
    <w:r>
      <w:tab/>
    </w:r>
    <w:r>
      <w:tab/>
    </w:r>
    <w:r>
      <w:rPr>
        <w:noProof/>
        <w:lang w:val="en-US" w:eastAsia="en-US" w:bidi="ar-SA"/>
      </w:rPr>
      <w:drawing>
        <wp:inline distT="0" distB="0" distL="0" distR="0" wp14:anchorId="653E77A7" wp14:editId="28813C54">
          <wp:extent cx="1530449" cy="354330"/>
          <wp:effectExtent l="0" t="0" r="0" b="1270"/>
          <wp:docPr id="3" name="Picture 3" descr="PCP DATA:CLIENTS:MULTICHANNEL:FCSI:Electrolux:Electrolux_logo_master_blue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P DATA:CLIENTS:MULTICHANNEL:FCSI:Electrolux:Electrolux_logo_master_blue_RGB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410" cy="355247"/>
                  </a:xfrm>
                  <a:prstGeom prst="rect">
                    <a:avLst/>
                  </a:prstGeom>
                  <a:noFill/>
                  <a:ln>
                    <a:noFill/>
                  </a:ln>
                </pic:spPr>
              </pic:pic>
            </a:graphicData>
          </a:graphic>
        </wp:inline>
      </w:drawing>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47CE1"/>
    <w:multiLevelType w:val="multilevel"/>
    <w:tmpl w:val="254C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56510"/>
    <w:multiLevelType w:val="hybridMultilevel"/>
    <w:tmpl w:val="CC56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5F"/>
    <w:rsid w:val="000E6CBC"/>
    <w:rsid w:val="0014185B"/>
    <w:rsid w:val="00173160"/>
    <w:rsid w:val="002311AD"/>
    <w:rsid w:val="002461A9"/>
    <w:rsid w:val="00253D64"/>
    <w:rsid w:val="00386DDE"/>
    <w:rsid w:val="00387660"/>
    <w:rsid w:val="003A4BBF"/>
    <w:rsid w:val="00401FCD"/>
    <w:rsid w:val="004065B2"/>
    <w:rsid w:val="00410C6F"/>
    <w:rsid w:val="004C4BE5"/>
    <w:rsid w:val="004F681C"/>
    <w:rsid w:val="00540F8A"/>
    <w:rsid w:val="00561ADE"/>
    <w:rsid w:val="0058382F"/>
    <w:rsid w:val="005F57A2"/>
    <w:rsid w:val="00636599"/>
    <w:rsid w:val="00651C07"/>
    <w:rsid w:val="00654B34"/>
    <w:rsid w:val="006902B9"/>
    <w:rsid w:val="006B7603"/>
    <w:rsid w:val="00763141"/>
    <w:rsid w:val="007A6FEC"/>
    <w:rsid w:val="0082165F"/>
    <w:rsid w:val="0097712C"/>
    <w:rsid w:val="00990C50"/>
    <w:rsid w:val="00994415"/>
    <w:rsid w:val="009D4640"/>
    <w:rsid w:val="00A35B77"/>
    <w:rsid w:val="00B221A7"/>
    <w:rsid w:val="00B25A30"/>
    <w:rsid w:val="00C70808"/>
    <w:rsid w:val="00C763C6"/>
    <w:rsid w:val="00DD7F37"/>
    <w:rsid w:val="00DE398A"/>
    <w:rsid w:val="00E80626"/>
    <w:rsid w:val="00E936F0"/>
    <w:rsid w:val="00EC3455"/>
    <w:rsid w:val="00EE2F99"/>
    <w:rsid w:val="00FE05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94C0E"/>
  <w14:defaultImageDpi w14:val="300"/>
  <w15:docId w15:val="{FD114257-26C7-4B05-890A-06BCA9D6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r-TR" w:eastAsia="tr-TR" w:bidi="tr-T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165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2165F"/>
    <w:rPr>
      <w:i/>
      <w:iCs/>
    </w:rPr>
  </w:style>
  <w:style w:type="character" w:styleId="Strong">
    <w:name w:val="Strong"/>
    <w:basedOn w:val="DefaultParagraphFont"/>
    <w:uiPriority w:val="22"/>
    <w:qFormat/>
    <w:rsid w:val="0082165F"/>
    <w:rPr>
      <w:b/>
      <w:bCs/>
    </w:rPr>
  </w:style>
  <w:style w:type="character" w:styleId="Hyperlink">
    <w:name w:val="Hyperlink"/>
    <w:basedOn w:val="DefaultParagraphFont"/>
    <w:uiPriority w:val="99"/>
    <w:unhideWhenUsed/>
    <w:rsid w:val="0082165F"/>
    <w:rPr>
      <w:color w:val="0000FF"/>
      <w:u w:val="single"/>
    </w:rPr>
  </w:style>
  <w:style w:type="paragraph" w:styleId="ListParagraph">
    <w:name w:val="List Paragraph"/>
    <w:basedOn w:val="Normal"/>
    <w:uiPriority w:val="34"/>
    <w:qFormat/>
    <w:rsid w:val="00651C07"/>
    <w:pPr>
      <w:ind w:left="720"/>
      <w:contextualSpacing/>
    </w:pPr>
  </w:style>
  <w:style w:type="paragraph" w:styleId="Header">
    <w:name w:val="header"/>
    <w:basedOn w:val="Normal"/>
    <w:link w:val="HeaderChar"/>
    <w:uiPriority w:val="99"/>
    <w:unhideWhenUsed/>
    <w:rsid w:val="006B7603"/>
    <w:pPr>
      <w:tabs>
        <w:tab w:val="center" w:pos="4320"/>
        <w:tab w:val="right" w:pos="8640"/>
      </w:tabs>
    </w:pPr>
  </w:style>
  <w:style w:type="character" w:customStyle="1" w:styleId="HeaderChar">
    <w:name w:val="Header Char"/>
    <w:basedOn w:val="DefaultParagraphFont"/>
    <w:link w:val="Header"/>
    <w:uiPriority w:val="99"/>
    <w:rsid w:val="006B7603"/>
  </w:style>
  <w:style w:type="paragraph" w:styleId="Footer">
    <w:name w:val="footer"/>
    <w:basedOn w:val="Normal"/>
    <w:link w:val="FooterChar"/>
    <w:uiPriority w:val="99"/>
    <w:unhideWhenUsed/>
    <w:rsid w:val="006B7603"/>
    <w:pPr>
      <w:tabs>
        <w:tab w:val="center" w:pos="4320"/>
        <w:tab w:val="right" w:pos="8640"/>
      </w:tabs>
    </w:pPr>
  </w:style>
  <w:style w:type="character" w:customStyle="1" w:styleId="FooterChar">
    <w:name w:val="Footer Char"/>
    <w:basedOn w:val="DefaultParagraphFont"/>
    <w:link w:val="Footer"/>
    <w:uiPriority w:val="99"/>
    <w:rsid w:val="006B7603"/>
  </w:style>
  <w:style w:type="paragraph" w:styleId="BalloonText">
    <w:name w:val="Balloon Text"/>
    <w:basedOn w:val="Normal"/>
    <w:link w:val="BalloonTextChar"/>
    <w:uiPriority w:val="99"/>
    <w:semiHidden/>
    <w:unhideWhenUsed/>
    <w:rsid w:val="006B76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603"/>
    <w:rPr>
      <w:rFonts w:ascii="Lucida Grande" w:hAnsi="Lucida Grande" w:cs="Lucida Grande"/>
      <w:sz w:val="18"/>
      <w:szCs w:val="18"/>
    </w:rPr>
  </w:style>
  <w:style w:type="character" w:styleId="FollowedHyperlink">
    <w:name w:val="FollowedHyperlink"/>
    <w:basedOn w:val="DefaultParagraphFont"/>
    <w:uiPriority w:val="99"/>
    <w:semiHidden/>
    <w:unhideWhenUsed/>
    <w:rsid w:val="00410C6F"/>
    <w:rPr>
      <w:color w:val="800080" w:themeColor="followedHyperlink"/>
      <w:u w:val="single"/>
    </w:rPr>
  </w:style>
  <w:style w:type="character" w:styleId="CommentReference">
    <w:name w:val="annotation reference"/>
    <w:basedOn w:val="DefaultParagraphFont"/>
    <w:uiPriority w:val="99"/>
    <w:semiHidden/>
    <w:unhideWhenUsed/>
    <w:rsid w:val="00EE2F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7155">
      <w:bodyDiv w:val="1"/>
      <w:marLeft w:val="0"/>
      <w:marRight w:val="0"/>
      <w:marTop w:val="0"/>
      <w:marBottom w:val="0"/>
      <w:divBdr>
        <w:top w:val="none" w:sz="0" w:space="0" w:color="auto"/>
        <w:left w:val="none" w:sz="0" w:space="0" w:color="auto"/>
        <w:bottom w:val="none" w:sz="0" w:space="0" w:color="auto"/>
        <w:right w:val="none" w:sz="0" w:space="0" w:color="auto"/>
      </w:divBdr>
    </w:div>
    <w:div w:id="1083376481">
      <w:bodyDiv w:val="1"/>
      <w:marLeft w:val="0"/>
      <w:marRight w:val="0"/>
      <w:marTop w:val="0"/>
      <w:marBottom w:val="0"/>
      <w:divBdr>
        <w:top w:val="none" w:sz="0" w:space="0" w:color="auto"/>
        <w:left w:val="none" w:sz="0" w:space="0" w:color="auto"/>
        <w:bottom w:val="none" w:sz="0" w:space="0" w:color="auto"/>
        <w:right w:val="none" w:sz="0" w:space="0" w:color="auto"/>
      </w:divBdr>
    </w:div>
    <w:div w:id="2132481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jones@progressiveconte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c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rofessional.electrolux.com/" TargetMode="External"/><Relationship Id="rId4" Type="http://schemas.openxmlformats.org/officeDocument/2006/relationships/webSettings" Target="webSettings.xml"/><Relationship Id="rId9" Type="http://schemas.openxmlformats.org/officeDocument/2006/relationships/hyperlink" Target="https://www.fcsi.org/startmeu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Progressive</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Jones</dc:creator>
  <cp:keywords/>
  <dc:description/>
  <cp:lastModifiedBy>Sebla Genc</cp:lastModifiedBy>
  <cp:revision>9</cp:revision>
  <cp:lastPrinted>2019-05-14T08:54:00Z</cp:lastPrinted>
  <dcterms:created xsi:type="dcterms:W3CDTF">2019-05-17T12:53:00Z</dcterms:created>
  <dcterms:modified xsi:type="dcterms:W3CDTF">2019-05-17T13:39:00Z</dcterms:modified>
</cp:coreProperties>
</file>